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92" w:rsidRDefault="00E74003" w:rsidP="00C2501C">
      <w:pPr>
        <w:spacing w:after="0"/>
        <w:rPr>
          <w:rFonts w:asciiTheme="majorHAnsi" w:hAnsiTheme="majorHAnsi"/>
          <w:color w:val="000000" w:themeColor="text1"/>
          <w:sz w:val="20"/>
        </w:rPr>
      </w:pPr>
      <w:r>
        <w:rPr>
          <w:rFonts w:asciiTheme="majorHAnsi" w:hAnsiTheme="majorHAnsi"/>
          <w:b/>
          <w:color w:val="000000" w:themeColor="text1"/>
          <w:sz w:val="20"/>
        </w:rPr>
        <w:t>English 1301</w:t>
      </w:r>
      <w:r w:rsidR="0022102F">
        <w:rPr>
          <w:rFonts w:asciiTheme="majorHAnsi" w:hAnsiTheme="majorHAnsi"/>
          <w:b/>
          <w:color w:val="000000" w:themeColor="text1"/>
          <w:sz w:val="20"/>
        </w:rPr>
        <w:t>: Composition I</w:t>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r>
      <w:r w:rsidR="007446A6" w:rsidRPr="00ED19A3">
        <w:rPr>
          <w:rFonts w:asciiTheme="majorHAnsi" w:hAnsiTheme="majorHAnsi"/>
          <w:b/>
          <w:color w:val="000000" w:themeColor="text1"/>
          <w:sz w:val="20"/>
        </w:rPr>
        <w:tab/>
        <w:t xml:space="preserve">            </w:t>
      </w:r>
      <w:r w:rsidR="005C4122">
        <w:rPr>
          <w:rFonts w:asciiTheme="majorHAnsi" w:hAnsiTheme="majorHAnsi"/>
          <w:b/>
          <w:color w:val="000000" w:themeColor="text1"/>
          <w:sz w:val="20"/>
        </w:rPr>
        <w:t xml:space="preserve">              </w:t>
      </w:r>
      <w:r w:rsidR="00F471DC">
        <w:rPr>
          <w:rFonts w:asciiTheme="majorHAnsi" w:hAnsiTheme="majorHAnsi"/>
          <w:b/>
          <w:color w:val="000000" w:themeColor="text1"/>
          <w:sz w:val="20"/>
        </w:rPr>
        <w:t>Fall</w:t>
      </w:r>
      <w:r w:rsidR="0022102F">
        <w:rPr>
          <w:rFonts w:asciiTheme="majorHAnsi" w:hAnsiTheme="majorHAnsi"/>
          <w:b/>
          <w:color w:val="000000" w:themeColor="text1"/>
          <w:sz w:val="20"/>
        </w:rPr>
        <w:t xml:space="preserve"> 201</w:t>
      </w:r>
      <w:r w:rsidR="00F471DC">
        <w:rPr>
          <w:rFonts w:asciiTheme="majorHAnsi" w:hAnsiTheme="majorHAnsi"/>
          <w:b/>
          <w:color w:val="000000" w:themeColor="text1"/>
          <w:sz w:val="20"/>
        </w:rPr>
        <w:t>7</w:t>
      </w:r>
      <w:r w:rsidR="007446A6" w:rsidRPr="00ED19A3">
        <w:rPr>
          <w:rFonts w:asciiTheme="majorHAnsi" w:hAnsiTheme="majorHAnsi"/>
          <w:color w:val="000000" w:themeColor="text1"/>
          <w:sz w:val="20"/>
        </w:rPr>
        <w:br/>
      </w:r>
      <w:r w:rsidR="00172E63">
        <w:rPr>
          <w:rFonts w:asciiTheme="majorHAnsi" w:hAnsiTheme="majorHAnsi"/>
          <w:color w:val="000000" w:themeColor="text1"/>
          <w:sz w:val="20"/>
        </w:rPr>
        <w:t>Lubbock High School</w:t>
      </w:r>
    </w:p>
    <w:p w:rsidR="00C2501C" w:rsidRPr="00ED19A3" w:rsidRDefault="00084BB4" w:rsidP="00C2501C">
      <w:pPr>
        <w:spacing w:after="0"/>
        <w:rPr>
          <w:rFonts w:asciiTheme="majorHAnsi" w:hAnsiTheme="majorHAnsi"/>
          <w:color w:val="000000" w:themeColor="text1"/>
          <w:sz w:val="20"/>
        </w:rPr>
      </w:pPr>
      <w:r>
        <w:rPr>
          <w:rFonts w:asciiTheme="majorHAnsi" w:hAnsiTheme="majorHAnsi"/>
          <w:color w:val="000000" w:themeColor="text1"/>
          <w:sz w:val="20"/>
        </w:rPr>
        <w:t>Room 2013</w:t>
      </w:r>
      <w:r w:rsidR="00172E63">
        <w:rPr>
          <w:rFonts w:asciiTheme="majorHAnsi" w:hAnsiTheme="majorHAnsi"/>
          <w:color w:val="000000" w:themeColor="text1"/>
          <w:sz w:val="20"/>
        </w:rPr>
        <w:br/>
      </w:r>
    </w:p>
    <w:p w:rsidR="00C2501C" w:rsidRDefault="00C2501C" w:rsidP="00C2501C">
      <w:pPr>
        <w:spacing w:after="0"/>
        <w:rPr>
          <w:rFonts w:asciiTheme="majorHAnsi" w:hAnsiTheme="majorHAnsi"/>
          <w:color w:val="000000" w:themeColor="text1"/>
          <w:sz w:val="20"/>
        </w:rPr>
      </w:pPr>
      <w:r w:rsidRPr="009F2192">
        <w:rPr>
          <w:rFonts w:asciiTheme="majorHAnsi" w:hAnsiTheme="majorHAnsi"/>
          <w:b/>
          <w:color w:val="595959" w:themeColor="text1" w:themeTint="A6"/>
          <w:sz w:val="20"/>
        </w:rPr>
        <w:t>Instructor:</w:t>
      </w:r>
      <w:r w:rsidRPr="009F2192">
        <w:rPr>
          <w:rFonts w:asciiTheme="majorHAnsi" w:hAnsiTheme="majorHAnsi"/>
          <w:color w:val="595959" w:themeColor="text1" w:themeTint="A6"/>
          <w:sz w:val="20"/>
        </w:rPr>
        <w:t xml:space="preserve"> </w:t>
      </w:r>
      <w:r w:rsidR="00084BB4">
        <w:rPr>
          <w:rFonts w:asciiTheme="majorHAnsi" w:hAnsiTheme="majorHAnsi"/>
          <w:color w:val="000000" w:themeColor="text1"/>
          <w:sz w:val="20"/>
        </w:rPr>
        <w:t>Erin Castle</w:t>
      </w:r>
      <w:r w:rsidR="009F2192">
        <w:rPr>
          <w:rFonts w:asciiTheme="majorHAnsi" w:hAnsiTheme="majorHAnsi"/>
          <w:color w:val="000000" w:themeColor="text1"/>
          <w:sz w:val="20"/>
        </w:rPr>
        <w:t>, M.A</w:t>
      </w:r>
      <w:proofErr w:type="gramStart"/>
      <w:r w:rsidR="009F2192">
        <w:rPr>
          <w:rFonts w:asciiTheme="majorHAnsi" w:hAnsiTheme="majorHAnsi"/>
          <w:color w:val="000000" w:themeColor="text1"/>
          <w:sz w:val="20"/>
        </w:rPr>
        <w:t>.</w:t>
      </w:r>
      <w:proofErr w:type="gramEnd"/>
      <w:r w:rsidR="00172E63">
        <w:rPr>
          <w:rFonts w:asciiTheme="majorHAnsi" w:hAnsiTheme="majorHAnsi"/>
          <w:color w:val="000000" w:themeColor="text1"/>
          <w:sz w:val="20"/>
        </w:rPr>
        <w:br/>
      </w:r>
      <w:r w:rsidR="00172E63" w:rsidRPr="009F2192">
        <w:rPr>
          <w:rFonts w:asciiTheme="majorHAnsi" w:hAnsiTheme="majorHAnsi"/>
          <w:b/>
          <w:color w:val="595959" w:themeColor="text1" w:themeTint="A6"/>
          <w:sz w:val="20"/>
        </w:rPr>
        <w:t>Contact:</w:t>
      </w:r>
      <w:r w:rsidR="00172E63" w:rsidRPr="009F2192">
        <w:rPr>
          <w:rFonts w:asciiTheme="majorHAnsi" w:hAnsiTheme="majorHAnsi"/>
          <w:color w:val="595959" w:themeColor="text1" w:themeTint="A6"/>
          <w:sz w:val="20"/>
        </w:rPr>
        <w:t xml:space="preserve"> </w:t>
      </w:r>
      <w:r w:rsidR="001D2B28">
        <w:rPr>
          <w:rFonts w:asciiTheme="majorHAnsi" w:hAnsiTheme="majorHAnsi"/>
          <w:color w:val="000000" w:themeColor="text1"/>
          <w:sz w:val="20"/>
        </w:rPr>
        <w:t>ecastle48</w:t>
      </w:r>
      <w:r w:rsidR="00172E63">
        <w:rPr>
          <w:rFonts w:asciiTheme="majorHAnsi" w:hAnsiTheme="majorHAnsi"/>
          <w:color w:val="000000" w:themeColor="text1"/>
          <w:sz w:val="20"/>
        </w:rPr>
        <w:t>@lubbockisd.org</w:t>
      </w:r>
      <w:r w:rsidR="00172E63">
        <w:rPr>
          <w:rFonts w:asciiTheme="majorHAnsi" w:hAnsiTheme="majorHAnsi"/>
          <w:color w:val="000000" w:themeColor="text1"/>
          <w:sz w:val="20"/>
        </w:rPr>
        <w:br/>
      </w:r>
      <w:r w:rsidR="00172E63" w:rsidRPr="009F2192">
        <w:rPr>
          <w:rFonts w:asciiTheme="majorHAnsi" w:hAnsiTheme="majorHAnsi"/>
          <w:b/>
          <w:color w:val="595959" w:themeColor="text1" w:themeTint="A6"/>
          <w:sz w:val="20"/>
        </w:rPr>
        <w:t>Conference:</w:t>
      </w:r>
      <w:r w:rsidR="00172E63" w:rsidRPr="009F2192">
        <w:rPr>
          <w:rFonts w:asciiTheme="majorHAnsi" w:hAnsiTheme="majorHAnsi"/>
          <w:color w:val="595959" w:themeColor="text1" w:themeTint="A6"/>
          <w:sz w:val="20"/>
        </w:rPr>
        <w:t xml:space="preserve"> </w:t>
      </w:r>
      <w:r w:rsidR="00F471DC">
        <w:rPr>
          <w:rFonts w:asciiTheme="majorHAnsi" w:hAnsiTheme="majorHAnsi"/>
          <w:color w:val="000000" w:themeColor="text1"/>
          <w:sz w:val="20"/>
        </w:rPr>
        <w:t>6</w:t>
      </w:r>
      <w:r w:rsidR="00F471DC" w:rsidRPr="00F471DC">
        <w:rPr>
          <w:rFonts w:asciiTheme="majorHAnsi" w:hAnsiTheme="majorHAnsi"/>
          <w:color w:val="000000" w:themeColor="text1"/>
          <w:sz w:val="20"/>
          <w:vertAlign w:val="superscript"/>
        </w:rPr>
        <w:t>th</w:t>
      </w:r>
      <w:r w:rsidR="00F471DC">
        <w:rPr>
          <w:rFonts w:asciiTheme="majorHAnsi" w:hAnsiTheme="majorHAnsi"/>
          <w:color w:val="000000" w:themeColor="text1"/>
          <w:sz w:val="20"/>
        </w:rPr>
        <w:t xml:space="preserve"> </w:t>
      </w:r>
      <w:r w:rsidR="009F2192">
        <w:rPr>
          <w:rFonts w:asciiTheme="majorHAnsi" w:hAnsiTheme="majorHAnsi"/>
          <w:color w:val="000000" w:themeColor="text1"/>
          <w:sz w:val="20"/>
        </w:rPr>
        <w:t xml:space="preserve">period </w:t>
      </w:r>
      <w:r w:rsidR="00F471DC">
        <w:rPr>
          <w:rFonts w:asciiTheme="majorHAnsi" w:hAnsiTheme="majorHAnsi"/>
          <w:color w:val="000000" w:themeColor="text1"/>
          <w:sz w:val="20"/>
        </w:rPr>
        <w:t>M-F</w:t>
      </w:r>
    </w:p>
    <w:p w:rsidR="00C2501C" w:rsidRPr="00ED19A3" w:rsidRDefault="00344C84" w:rsidP="00C2501C">
      <w:pPr>
        <w:spacing w:after="0"/>
        <w:rPr>
          <w:rFonts w:asciiTheme="majorHAnsi" w:hAnsiTheme="majorHAnsi"/>
          <w:color w:val="000000" w:themeColor="text1"/>
          <w:sz w:val="20"/>
        </w:rPr>
      </w:pPr>
      <w:r w:rsidRPr="009F2192">
        <w:rPr>
          <w:rFonts w:asciiTheme="majorHAnsi" w:hAnsiTheme="majorHAnsi"/>
          <w:b/>
          <w:color w:val="595959" w:themeColor="text1" w:themeTint="A6"/>
          <w:sz w:val="20"/>
        </w:rPr>
        <w:t>Tutoring:</w:t>
      </w:r>
      <w:r w:rsidRPr="009F2192">
        <w:rPr>
          <w:rFonts w:asciiTheme="majorHAnsi" w:hAnsiTheme="majorHAnsi"/>
          <w:color w:val="595959" w:themeColor="text1" w:themeTint="A6"/>
          <w:sz w:val="20"/>
        </w:rPr>
        <w:t xml:space="preserve"> </w:t>
      </w:r>
      <w:r w:rsidR="00F471DC" w:rsidRPr="00F471DC">
        <w:rPr>
          <w:rFonts w:asciiTheme="majorHAnsi" w:hAnsiTheme="majorHAnsi"/>
          <w:sz w:val="20"/>
        </w:rPr>
        <w:t xml:space="preserve">T-R </w:t>
      </w:r>
      <w:r w:rsidR="009F2192">
        <w:rPr>
          <w:rFonts w:asciiTheme="majorHAnsi" w:hAnsiTheme="majorHAnsi"/>
          <w:color w:val="000000" w:themeColor="text1"/>
          <w:sz w:val="20"/>
        </w:rPr>
        <w:t>7:45-8:</w:t>
      </w:r>
      <w:r w:rsidR="00F471DC">
        <w:rPr>
          <w:rFonts w:asciiTheme="majorHAnsi" w:hAnsiTheme="majorHAnsi"/>
          <w:color w:val="000000" w:themeColor="text1"/>
          <w:sz w:val="20"/>
        </w:rPr>
        <w:t>05</w:t>
      </w:r>
      <w:r w:rsidR="00084BB4">
        <w:rPr>
          <w:rFonts w:asciiTheme="majorHAnsi" w:hAnsiTheme="majorHAnsi"/>
          <w:color w:val="000000" w:themeColor="text1"/>
          <w:sz w:val="20"/>
        </w:rPr>
        <w:t xml:space="preserve"> </w:t>
      </w:r>
      <w:r w:rsidR="00F471DC">
        <w:rPr>
          <w:rFonts w:asciiTheme="majorHAnsi" w:hAnsiTheme="majorHAnsi"/>
          <w:color w:val="000000" w:themeColor="text1"/>
          <w:sz w:val="20"/>
        </w:rPr>
        <w:t>and 4:00-5:00</w:t>
      </w:r>
    </w:p>
    <w:p w:rsidR="00C2501C" w:rsidRPr="00ED19A3" w:rsidRDefault="00AD2DEA" w:rsidP="00C2501C">
      <w:pPr>
        <w:spacing w:after="0"/>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rsidR="009F7FF3" w:rsidRDefault="009F7FF3" w:rsidP="009F2192">
      <w:pPr>
        <w:spacing w:after="0"/>
        <w:rPr>
          <w:rFonts w:asciiTheme="majorHAnsi" w:hAnsiTheme="majorHAnsi"/>
          <w:sz w:val="20"/>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Department:</w:t>
      </w:r>
      <w:r w:rsidRPr="0088070B">
        <w:rPr>
          <w:rFonts w:asciiTheme="minorHAnsi" w:hAnsiTheme="minorHAnsi"/>
          <w:sz w:val="22"/>
          <w:szCs w:val="22"/>
        </w:rPr>
        <w:t xml:space="preserve"> English and Philosophy</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Discipline:</w:t>
      </w:r>
      <w:r w:rsidRPr="0088070B">
        <w:rPr>
          <w:rFonts w:asciiTheme="minorHAnsi" w:hAnsiTheme="minorHAnsi"/>
          <w:sz w:val="22"/>
          <w:szCs w:val="22"/>
        </w:rPr>
        <w:t xml:space="preserve"> English</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Course Number: </w:t>
      </w:r>
      <w:r>
        <w:rPr>
          <w:rFonts w:asciiTheme="minorHAnsi" w:hAnsiTheme="minorHAnsi"/>
          <w:sz w:val="22"/>
          <w:szCs w:val="22"/>
        </w:rPr>
        <w:t>ENGL</w:t>
      </w:r>
      <w:r w:rsidRPr="0088070B">
        <w:rPr>
          <w:rFonts w:asciiTheme="minorHAnsi" w:hAnsiTheme="minorHAnsi"/>
          <w:sz w:val="22"/>
          <w:szCs w:val="22"/>
        </w:rPr>
        <w:t xml:space="preserve"> 1301</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Course Title: </w:t>
      </w:r>
      <w:r w:rsidRPr="0088070B">
        <w:rPr>
          <w:rFonts w:asciiTheme="minorHAnsi" w:hAnsiTheme="minorHAnsi"/>
          <w:sz w:val="22"/>
          <w:szCs w:val="22"/>
        </w:rPr>
        <w:t>Composition I</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Available Formats:</w:t>
      </w:r>
      <w:r w:rsidRPr="0088070B">
        <w:rPr>
          <w:rFonts w:asciiTheme="minorHAnsi" w:hAnsiTheme="minorHAnsi"/>
          <w:sz w:val="22"/>
          <w:szCs w:val="22"/>
        </w:rPr>
        <w:t xml:space="preserve">  conventional, internet, ITV</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Campuses:</w:t>
      </w:r>
      <w:r w:rsidRPr="0088070B">
        <w:rPr>
          <w:rFonts w:asciiTheme="minorHAnsi" w:hAnsiTheme="minorHAnsi"/>
          <w:sz w:val="22"/>
          <w:szCs w:val="22"/>
        </w:rPr>
        <w:t xml:space="preserve"> </w:t>
      </w:r>
      <w:proofErr w:type="spellStart"/>
      <w:r w:rsidRPr="0088070B">
        <w:rPr>
          <w:rFonts w:asciiTheme="minorHAnsi" w:hAnsiTheme="minorHAnsi"/>
          <w:sz w:val="22"/>
          <w:szCs w:val="22"/>
        </w:rPr>
        <w:t>Levelland</w:t>
      </w:r>
      <w:proofErr w:type="spellEnd"/>
      <w:r w:rsidRPr="0088070B">
        <w:rPr>
          <w:rFonts w:asciiTheme="minorHAnsi" w:hAnsiTheme="minorHAnsi"/>
          <w:sz w:val="22"/>
          <w:szCs w:val="22"/>
        </w:rPr>
        <w:t>, Reese, Plainview, Distant, High Schools</w:t>
      </w:r>
    </w:p>
    <w:p w:rsidR="00E74003" w:rsidRPr="0088070B" w:rsidRDefault="00E74003" w:rsidP="00E74003">
      <w:pPr>
        <w:rPr>
          <w:rFonts w:asciiTheme="minorHAnsi" w:hAnsiTheme="minorHAnsi"/>
          <w:sz w:val="22"/>
          <w:szCs w:val="22"/>
        </w:rPr>
      </w:pPr>
    </w:p>
    <w:p w:rsidR="00E74003" w:rsidRDefault="00E74003" w:rsidP="00E74003">
      <w:pPr>
        <w:rPr>
          <w:rFonts w:asciiTheme="minorHAnsi" w:hAnsiTheme="minorHAnsi"/>
          <w:sz w:val="22"/>
          <w:szCs w:val="22"/>
        </w:rPr>
      </w:pPr>
      <w:r w:rsidRPr="0088070B">
        <w:rPr>
          <w:rFonts w:asciiTheme="minorHAnsi" w:hAnsiTheme="minorHAnsi"/>
          <w:b/>
          <w:sz w:val="22"/>
          <w:szCs w:val="22"/>
        </w:rPr>
        <w:t xml:space="preserve">Course Description: </w:t>
      </w:r>
      <w:r w:rsidRPr="0088070B">
        <w:rPr>
          <w:rFonts w:asciiTheme="minorHAnsi" w:hAnsiTheme="minorHAnsi"/>
          <w:sz w:val="22"/>
          <w:szCs w:val="22"/>
        </w:rPr>
        <w:t xml:space="preserve">This course is an intensive study and practice of the composition process from invention and researching to drafting, revising, and editing, both individually and collaboratively. The curriculum includes the teaching of effective rhetorical modes as well as audience, purpose, arrangement, style, and collateral readings. The instructional focus is on writing the academic essay as a vehicle for learning, communicating, and critical analysis. </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b/>
          <w:sz w:val="22"/>
          <w:szCs w:val="22"/>
        </w:rPr>
      </w:pPr>
      <w:r w:rsidRPr="0088070B">
        <w:rPr>
          <w:rFonts w:asciiTheme="minorHAnsi" w:hAnsiTheme="minorHAnsi"/>
          <w:b/>
          <w:sz w:val="22"/>
          <w:szCs w:val="22"/>
        </w:rPr>
        <w:t xml:space="preserve">Prerequisites:  </w:t>
      </w:r>
    </w:p>
    <w:p w:rsidR="00E74003" w:rsidRPr="0088070B" w:rsidRDefault="00E74003" w:rsidP="00E74003">
      <w:pPr>
        <w:pStyle w:val="ListParagraph"/>
        <w:numPr>
          <w:ilvl w:val="0"/>
          <w:numId w:val="34"/>
        </w:numPr>
        <w:spacing w:after="0"/>
        <w:rPr>
          <w:rFonts w:asciiTheme="minorHAnsi" w:hAnsiTheme="minorHAnsi"/>
          <w:sz w:val="22"/>
          <w:szCs w:val="22"/>
        </w:rPr>
      </w:pPr>
      <w:r w:rsidRPr="0088070B">
        <w:rPr>
          <w:rFonts w:asciiTheme="minorHAnsi" w:hAnsiTheme="minorHAnsi"/>
          <w:sz w:val="22"/>
          <w:szCs w:val="22"/>
        </w:rPr>
        <w:t>Students must be TSI-compliant in both writing and reading.</w:t>
      </w:r>
    </w:p>
    <w:p w:rsidR="00E74003" w:rsidRPr="0088070B" w:rsidRDefault="00E74003" w:rsidP="00E74003">
      <w:pPr>
        <w:pStyle w:val="ListParagraph"/>
        <w:numPr>
          <w:ilvl w:val="0"/>
          <w:numId w:val="34"/>
        </w:numPr>
        <w:spacing w:after="0"/>
        <w:rPr>
          <w:rFonts w:asciiTheme="minorHAnsi" w:hAnsiTheme="minorHAnsi"/>
          <w:sz w:val="22"/>
          <w:szCs w:val="22"/>
        </w:rPr>
      </w:pPr>
      <w:r w:rsidRPr="0088070B">
        <w:rPr>
          <w:rFonts w:asciiTheme="minorHAnsi" w:hAnsiTheme="minorHAnsi"/>
          <w:sz w:val="22"/>
          <w:szCs w:val="22"/>
        </w:rPr>
        <w:t>International students who do not have a TOEFL score of 550 must enroll in ENGL 0301 or 0302 or ESOL 0301 or 0302.</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Credit:</w:t>
      </w:r>
      <w:r w:rsidRPr="0088070B">
        <w:rPr>
          <w:rFonts w:asciiTheme="minorHAnsi" w:hAnsiTheme="minorHAnsi"/>
          <w:sz w:val="22"/>
          <w:szCs w:val="22"/>
        </w:rPr>
        <w:t xml:space="preserve"> </w:t>
      </w:r>
      <w:proofErr w:type="gramStart"/>
      <w:r w:rsidRPr="0088070B">
        <w:rPr>
          <w:rFonts w:asciiTheme="minorHAnsi" w:hAnsiTheme="minorHAnsi"/>
          <w:sz w:val="22"/>
          <w:szCs w:val="22"/>
        </w:rPr>
        <w:t xml:space="preserve">3  </w:t>
      </w:r>
      <w:r w:rsidRPr="0088070B">
        <w:rPr>
          <w:rFonts w:asciiTheme="minorHAnsi" w:hAnsiTheme="minorHAnsi"/>
          <w:b/>
          <w:sz w:val="22"/>
          <w:szCs w:val="22"/>
        </w:rPr>
        <w:t>Lecture</w:t>
      </w:r>
      <w:proofErr w:type="gramEnd"/>
      <w:r w:rsidRPr="0088070B">
        <w:rPr>
          <w:rFonts w:asciiTheme="minorHAnsi" w:hAnsiTheme="minorHAnsi"/>
          <w:b/>
          <w:sz w:val="22"/>
          <w:szCs w:val="22"/>
        </w:rPr>
        <w:t>:</w:t>
      </w:r>
      <w:r w:rsidRPr="0088070B">
        <w:rPr>
          <w:rFonts w:asciiTheme="minorHAnsi" w:hAnsiTheme="minorHAnsi"/>
          <w:sz w:val="22"/>
          <w:szCs w:val="22"/>
        </w:rPr>
        <w:t xml:space="preserve">  3  </w:t>
      </w:r>
      <w:r w:rsidRPr="0088070B">
        <w:rPr>
          <w:rFonts w:asciiTheme="minorHAnsi" w:hAnsiTheme="minorHAnsi"/>
          <w:b/>
          <w:sz w:val="22"/>
          <w:szCs w:val="22"/>
        </w:rPr>
        <w:t>Lab:</w:t>
      </w:r>
      <w:r w:rsidRPr="0088070B">
        <w:rPr>
          <w:rFonts w:asciiTheme="minorHAnsi" w:hAnsiTheme="minorHAnsi"/>
          <w:sz w:val="22"/>
          <w:szCs w:val="22"/>
        </w:rPr>
        <w:t xml:space="preserve">  0</w:t>
      </w:r>
    </w:p>
    <w:p w:rsidR="00E74003" w:rsidRPr="0088070B" w:rsidRDefault="00E74003" w:rsidP="00E74003">
      <w:pPr>
        <w:rPr>
          <w:rFonts w:asciiTheme="minorHAnsi" w:hAnsiTheme="minorHAnsi"/>
          <w:sz w:val="22"/>
          <w:szCs w:val="22"/>
        </w:rPr>
      </w:pPr>
    </w:p>
    <w:p w:rsidR="00E74003" w:rsidRPr="0088070B" w:rsidRDefault="00E74003" w:rsidP="00E74003">
      <w:pPr>
        <w:rPr>
          <w:rFonts w:ascii="Calibri" w:hAnsi="Calibri"/>
          <w:b/>
          <w:sz w:val="22"/>
          <w:szCs w:val="22"/>
        </w:rPr>
      </w:pPr>
      <w:r w:rsidRPr="0088070B">
        <w:rPr>
          <w:rFonts w:ascii="Calibri" w:hAnsi="Calibri"/>
          <w:b/>
          <w:sz w:val="22"/>
          <w:szCs w:val="22"/>
        </w:rPr>
        <w:t>Textbook options:</w:t>
      </w:r>
    </w:p>
    <w:p w:rsidR="00E74003" w:rsidRPr="0088070B" w:rsidRDefault="00E74003" w:rsidP="00E74003">
      <w:pPr>
        <w:pStyle w:val="ListParagraph"/>
        <w:numPr>
          <w:ilvl w:val="0"/>
          <w:numId w:val="33"/>
        </w:numPr>
        <w:spacing w:after="160" w:line="259" w:lineRule="auto"/>
        <w:rPr>
          <w:rFonts w:ascii="Calibri" w:hAnsi="Calibri"/>
          <w:sz w:val="22"/>
          <w:szCs w:val="22"/>
        </w:rPr>
      </w:pPr>
      <w:proofErr w:type="spellStart"/>
      <w:r w:rsidRPr="0088070B">
        <w:rPr>
          <w:rFonts w:ascii="Calibri" w:hAnsi="Calibri"/>
          <w:sz w:val="22"/>
          <w:szCs w:val="22"/>
        </w:rPr>
        <w:t>Langan</w:t>
      </w:r>
      <w:proofErr w:type="spellEnd"/>
      <w:r w:rsidRPr="0088070B">
        <w:rPr>
          <w:rFonts w:ascii="Calibri" w:hAnsi="Calibri"/>
          <w:sz w:val="22"/>
          <w:szCs w:val="22"/>
        </w:rPr>
        <w:t xml:space="preserve">, John. </w:t>
      </w:r>
      <w:r w:rsidRPr="0088070B">
        <w:rPr>
          <w:rFonts w:ascii="Calibri" w:hAnsi="Calibri"/>
          <w:i/>
          <w:sz w:val="22"/>
          <w:szCs w:val="22"/>
        </w:rPr>
        <w:t>College Writing Skills with Readings</w:t>
      </w:r>
      <w:r w:rsidRPr="0088070B">
        <w:rPr>
          <w:rFonts w:ascii="Calibri" w:hAnsi="Calibri"/>
          <w:sz w:val="22"/>
          <w:szCs w:val="22"/>
        </w:rPr>
        <w:t>. 9</w:t>
      </w:r>
      <w:r w:rsidRPr="0088070B">
        <w:rPr>
          <w:rFonts w:ascii="Calibri" w:hAnsi="Calibri"/>
          <w:sz w:val="22"/>
          <w:szCs w:val="22"/>
          <w:vertAlign w:val="superscript"/>
        </w:rPr>
        <w:t>th</w:t>
      </w:r>
      <w:r w:rsidRPr="0088070B">
        <w:rPr>
          <w:rFonts w:ascii="Calibri" w:hAnsi="Calibri"/>
          <w:sz w:val="22"/>
          <w:szCs w:val="22"/>
        </w:rPr>
        <w:t xml:space="preserve"> ed., McGraw-Hill, 2013, with optional </w:t>
      </w:r>
      <w:r w:rsidRPr="0088070B">
        <w:rPr>
          <w:rFonts w:ascii="Calibri" w:hAnsi="Calibri"/>
          <w:i/>
          <w:sz w:val="22"/>
          <w:szCs w:val="22"/>
        </w:rPr>
        <w:t>Connect Composition Essentials</w:t>
      </w:r>
      <w:r w:rsidRPr="0088070B">
        <w:rPr>
          <w:rFonts w:ascii="Calibri" w:hAnsi="Calibri"/>
          <w:sz w:val="22"/>
          <w:szCs w:val="22"/>
        </w:rPr>
        <w:t xml:space="preserve"> 4-year access. (</w:t>
      </w:r>
      <w:r w:rsidRPr="0088070B">
        <w:rPr>
          <w:rFonts w:ascii="Calibri" w:hAnsi="Calibri"/>
          <w:b/>
          <w:sz w:val="22"/>
          <w:szCs w:val="22"/>
        </w:rPr>
        <w:t xml:space="preserve">Note: This textbook, with or without </w:t>
      </w:r>
      <w:r w:rsidRPr="0088070B">
        <w:rPr>
          <w:rFonts w:ascii="Calibri" w:hAnsi="Calibri"/>
          <w:b/>
          <w:i/>
          <w:sz w:val="22"/>
          <w:szCs w:val="22"/>
        </w:rPr>
        <w:t>Connect Composition Essentials</w:t>
      </w:r>
      <w:r w:rsidRPr="0088070B">
        <w:rPr>
          <w:rFonts w:ascii="Calibri" w:hAnsi="Calibri"/>
          <w:b/>
          <w:sz w:val="22"/>
          <w:szCs w:val="22"/>
        </w:rPr>
        <w:t>, is required for dual-credit ENGL 1301 courses</w:t>
      </w:r>
      <w:r w:rsidRPr="0088070B">
        <w:rPr>
          <w:rFonts w:ascii="Calibri" w:hAnsi="Calibri"/>
          <w:sz w:val="22"/>
          <w:szCs w:val="22"/>
        </w:rPr>
        <w:t xml:space="preserve">): </w:t>
      </w:r>
    </w:p>
    <w:p w:rsidR="00E74003" w:rsidRPr="0088070B" w:rsidRDefault="00E74003" w:rsidP="00E74003">
      <w:pPr>
        <w:pStyle w:val="ListParagraph"/>
        <w:numPr>
          <w:ilvl w:val="1"/>
          <w:numId w:val="33"/>
        </w:numPr>
        <w:spacing w:after="160" w:line="259" w:lineRule="auto"/>
        <w:rPr>
          <w:rFonts w:ascii="Calibri" w:hAnsi="Calibri"/>
          <w:sz w:val="22"/>
          <w:szCs w:val="22"/>
        </w:rPr>
      </w:pPr>
      <w:r w:rsidRPr="0088070B">
        <w:rPr>
          <w:rFonts w:ascii="Calibri" w:hAnsi="Calibri"/>
          <w:sz w:val="22"/>
          <w:szCs w:val="22"/>
        </w:rPr>
        <w:t xml:space="preserve">Package that includes the </w:t>
      </w:r>
      <w:proofErr w:type="spellStart"/>
      <w:r w:rsidRPr="0088070B">
        <w:rPr>
          <w:rFonts w:ascii="Calibri" w:hAnsi="Calibri"/>
          <w:sz w:val="22"/>
          <w:szCs w:val="22"/>
        </w:rPr>
        <w:t>Langan</w:t>
      </w:r>
      <w:proofErr w:type="spellEnd"/>
      <w:r w:rsidRPr="0088070B">
        <w:rPr>
          <w:rFonts w:ascii="Calibri" w:hAnsi="Calibri"/>
          <w:sz w:val="22"/>
          <w:szCs w:val="22"/>
        </w:rPr>
        <w:t xml:space="preserve"> book with the </w:t>
      </w:r>
      <w:r w:rsidRPr="0088070B">
        <w:rPr>
          <w:rFonts w:ascii="Calibri" w:hAnsi="Calibri"/>
          <w:i/>
          <w:sz w:val="22"/>
          <w:szCs w:val="22"/>
        </w:rPr>
        <w:t>Connect Composition Essentials</w:t>
      </w:r>
      <w:r w:rsidRPr="0088070B">
        <w:rPr>
          <w:rFonts w:ascii="Calibri" w:hAnsi="Calibri"/>
          <w:sz w:val="22"/>
          <w:szCs w:val="22"/>
        </w:rPr>
        <w:t xml:space="preserve"> online writing lab ISBN is: 9781259990892.</w:t>
      </w:r>
    </w:p>
    <w:p w:rsidR="00E74003" w:rsidRPr="0088070B" w:rsidRDefault="00E74003" w:rsidP="00E74003">
      <w:pPr>
        <w:pStyle w:val="ListParagraph"/>
        <w:numPr>
          <w:ilvl w:val="1"/>
          <w:numId w:val="33"/>
        </w:numPr>
        <w:spacing w:after="160" w:line="259" w:lineRule="auto"/>
        <w:rPr>
          <w:rFonts w:ascii="Calibri" w:hAnsi="Calibri"/>
          <w:sz w:val="22"/>
          <w:szCs w:val="22"/>
        </w:rPr>
      </w:pPr>
      <w:r w:rsidRPr="0088070B">
        <w:rPr>
          <w:rFonts w:ascii="Calibri" w:hAnsi="Calibri"/>
          <w:sz w:val="22"/>
          <w:szCs w:val="22"/>
        </w:rPr>
        <w:t xml:space="preserve">The </w:t>
      </w:r>
      <w:proofErr w:type="spellStart"/>
      <w:r w:rsidRPr="0088070B">
        <w:rPr>
          <w:rFonts w:ascii="Calibri" w:hAnsi="Calibri"/>
          <w:sz w:val="22"/>
          <w:szCs w:val="22"/>
        </w:rPr>
        <w:t>Langan</w:t>
      </w:r>
      <w:proofErr w:type="spellEnd"/>
      <w:r w:rsidRPr="0088070B">
        <w:rPr>
          <w:rFonts w:ascii="Calibri" w:hAnsi="Calibri"/>
          <w:sz w:val="22"/>
          <w:szCs w:val="22"/>
        </w:rPr>
        <w:t xml:space="preserve"> book by itself, with no code:  9780078036279</w:t>
      </w:r>
    </w:p>
    <w:p w:rsidR="00E74003" w:rsidRPr="0088070B" w:rsidRDefault="00E74003" w:rsidP="00E74003">
      <w:pPr>
        <w:pStyle w:val="ListParagraph"/>
        <w:rPr>
          <w:rFonts w:ascii="Calibri" w:hAnsi="Calibri"/>
          <w:sz w:val="22"/>
          <w:szCs w:val="22"/>
        </w:rPr>
      </w:pPr>
      <w:r w:rsidRPr="0088070B">
        <w:rPr>
          <w:rFonts w:ascii="Calibri" w:hAnsi="Calibri"/>
          <w:sz w:val="22"/>
          <w:szCs w:val="22"/>
        </w:rPr>
        <w:t>OR</w:t>
      </w:r>
    </w:p>
    <w:p w:rsidR="00E74003" w:rsidRPr="0088070B" w:rsidRDefault="00E74003" w:rsidP="00E74003">
      <w:pPr>
        <w:pStyle w:val="ListParagraph"/>
        <w:numPr>
          <w:ilvl w:val="0"/>
          <w:numId w:val="33"/>
        </w:numPr>
        <w:spacing w:after="0"/>
        <w:rPr>
          <w:rFonts w:ascii="Calibri" w:hAnsi="Calibri"/>
          <w:sz w:val="22"/>
          <w:szCs w:val="22"/>
        </w:rPr>
      </w:pPr>
      <w:r w:rsidRPr="0088070B">
        <w:rPr>
          <w:rFonts w:ascii="Calibri" w:hAnsi="Calibri"/>
          <w:sz w:val="22"/>
          <w:szCs w:val="22"/>
        </w:rPr>
        <w:t>Reader—</w:t>
      </w:r>
      <w:proofErr w:type="spellStart"/>
      <w:r w:rsidRPr="0088070B">
        <w:rPr>
          <w:rFonts w:ascii="Calibri" w:hAnsi="Calibri"/>
          <w:sz w:val="22"/>
          <w:szCs w:val="22"/>
        </w:rPr>
        <w:t>Kirszner</w:t>
      </w:r>
      <w:proofErr w:type="spellEnd"/>
      <w:r w:rsidRPr="0088070B">
        <w:rPr>
          <w:rFonts w:ascii="Calibri" w:hAnsi="Calibri"/>
          <w:sz w:val="22"/>
          <w:szCs w:val="22"/>
        </w:rPr>
        <w:t xml:space="preserve"> and Mandell. </w:t>
      </w:r>
      <w:r w:rsidRPr="0088070B">
        <w:rPr>
          <w:rFonts w:ascii="Calibri" w:hAnsi="Calibri"/>
          <w:i/>
          <w:sz w:val="22"/>
          <w:szCs w:val="22"/>
        </w:rPr>
        <w:t>Patterns for College Writing: A Rhetorical Reader and Guide</w:t>
      </w:r>
      <w:r w:rsidRPr="0088070B">
        <w:rPr>
          <w:rFonts w:ascii="Calibri" w:hAnsi="Calibri"/>
          <w:sz w:val="22"/>
          <w:szCs w:val="22"/>
        </w:rPr>
        <w:t xml:space="preserve">. Brief edition, Bedford/St. Martin’s, 2015; and Handbook—Hacker and Sommers. </w:t>
      </w:r>
      <w:r w:rsidRPr="0088070B">
        <w:rPr>
          <w:rFonts w:ascii="Calibri" w:hAnsi="Calibri"/>
          <w:i/>
          <w:sz w:val="22"/>
          <w:szCs w:val="22"/>
        </w:rPr>
        <w:t>A Writer’s</w:t>
      </w:r>
      <w:r w:rsidRPr="0088070B">
        <w:rPr>
          <w:rFonts w:ascii="Calibri" w:hAnsi="Calibri"/>
          <w:sz w:val="22"/>
          <w:szCs w:val="22"/>
        </w:rPr>
        <w:t xml:space="preserve"> </w:t>
      </w:r>
      <w:r w:rsidRPr="0088070B">
        <w:rPr>
          <w:rFonts w:ascii="Calibri" w:hAnsi="Calibri"/>
          <w:i/>
          <w:sz w:val="22"/>
          <w:szCs w:val="22"/>
        </w:rPr>
        <w:t>Reference.</w:t>
      </w:r>
      <w:r w:rsidRPr="0088070B">
        <w:rPr>
          <w:rFonts w:ascii="Calibri" w:hAnsi="Calibri"/>
          <w:sz w:val="22"/>
          <w:szCs w:val="22"/>
        </w:rPr>
        <w:t xml:space="preserve"> 8</w:t>
      </w:r>
      <w:r w:rsidRPr="0088070B">
        <w:rPr>
          <w:rFonts w:ascii="Calibri" w:hAnsi="Calibri"/>
          <w:sz w:val="22"/>
          <w:szCs w:val="22"/>
          <w:vertAlign w:val="superscript"/>
        </w:rPr>
        <w:t>th</w:t>
      </w:r>
      <w:r w:rsidRPr="0088070B">
        <w:rPr>
          <w:rFonts w:ascii="Calibri" w:hAnsi="Calibri"/>
          <w:sz w:val="22"/>
          <w:szCs w:val="22"/>
        </w:rPr>
        <w:t xml:space="preserve"> ed. Bedford/St. Martin’s, 2015. </w:t>
      </w:r>
    </w:p>
    <w:p w:rsidR="00E74003" w:rsidRPr="0088070B" w:rsidRDefault="00E74003" w:rsidP="00E74003">
      <w:pPr>
        <w:rPr>
          <w:rFonts w:ascii="Calibri" w:hAnsi="Calibri"/>
          <w:sz w:val="22"/>
          <w:szCs w:val="22"/>
        </w:rPr>
      </w:pPr>
    </w:p>
    <w:p w:rsidR="00E74003" w:rsidRPr="0088070B" w:rsidRDefault="00E74003" w:rsidP="00E74003">
      <w:pPr>
        <w:rPr>
          <w:rFonts w:ascii="Calibri" w:hAnsi="Calibri"/>
          <w:sz w:val="22"/>
          <w:szCs w:val="22"/>
        </w:rPr>
      </w:pPr>
      <w:r w:rsidRPr="0088070B">
        <w:rPr>
          <w:rFonts w:ascii="Calibri" w:hAnsi="Calibri"/>
          <w:b/>
          <w:sz w:val="22"/>
          <w:szCs w:val="22"/>
        </w:rPr>
        <w:t xml:space="preserve">Supplies:  </w:t>
      </w:r>
      <w:r w:rsidRPr="0088070B">
        <w:rPr>
          <w:rFonts w:ascii="Calibri" w:hAnsi="Calibri"/>
          <w:sz w:val="22"/>
          <w:szCs w:val="22"/>
        </w:rPr>
        <w:t>Access to computer with printer and internet access</w:t>
      </w:r>
    </w:p>
    <w:p w:rsidR="00E74003" w:rsidRDefault="00E74003" w:rsidP="00E74003">
      <w:pPr>
        <w:rPr>
          <w:rFonts w:ascii="Calibri" w:hAnsi="Calibri"/>
          <w:b/>
          <w:sz w:val="22"/>
          <w:szCs w:val="22"/>
        </w:rPr>
      </w:pPr>
    </w:p>
    <w:p w:rsidR="00E74003" w:rsidRPr="0088070B" w:rsidRDefault="00E74003" w:rsidP="00E74003">
      <w:pPr>
        <w:rPr>
          <w:rFonts w:ascii="Calibri" w:hAnsi="Calibri"/>
          <w:sz w:val="22"/>
          <w:szCs w:val="22"/>
        </w:rPr>
      </w:pPr>
      <w:r w:rsidRPr="0088070B">
        <w:rPr>
          <w:rFonts w:ascii="Calibri" w:hAnsi="Calibri"/>
          <w:b/>
          <w:sz w:val="22"/>
          <w:szCs w:val="22"/>
        </w:rPr>
        <w:t>This course partially satisfies a Core Curriculum Requirement</w:t>
      </w:r>
      <w:r w:rsidRPr="0088070B">
        <w:rPr>
          <w:rFonts w:ascii="Calibri" w:hAnsi="Calibri"/>
          <w:sz w:val="22"/>
          <w:szCs w:val="22"/>
        </w:rPr>
        <w:t>: Communication</w:t>
      </w:r>
      <w:r>
        <w:rPr>
          <w:rFonts w:ascii="Calibri" w:hAnsi="Calibri"/>
          <w:sz w:val="22"/>
          <w:szCs w:val="22"/>
        </w:rPr>
        <w:t>s</w:t>
      </w:r>
      <w:r w:rsidRPr="0088070B">
        <w:rPr>
          <w:rFonts w:ascii="Calibri" w:hAnsi="Calibri"/>
          <w:sz w:val="22"/>
          <w:szCs w:val="22"/>
        </w:rPr>
        <w:t xml:space="preserve"> Foundational Component Area (010)</w:t>
      </w:r>
    </w:p>
    <w:p w:rsidR="00E74003" w:rsidRDefault="00E74003" w:rsidP="00E74003">
      <w:pPr>
        <w:rPr>
          <w:rFonts w:asciiTheme="minorHAnsi" w:hAnsiTheme="minorHAnsi"/>
          <w:b/>
          <w:sz w:val="22"/>
          <w:szCs w:val="22"/>
        </w:rPr>
      </w:pPr>
    </w:p>
    <w:p w:rsidR="00E74003" w:rsidRPr="0088070B" w:rsidRDefault="00E74003" w:rsidP="00E74003">
      <w:pPr>
        <w:rPr>
          <w:rFonts w:asciiTheme="minorHAnsi" w:hAnsiTheme="minorHAnsi"/>
          <w:b/>
          <w:sz w:val="22"/>
          <w:szCs w:val="22"/>
        </w:rPr>
      </w:pPr>
      <w:r w:rsidRPr="0088070B">
        <w:rPr>
          <w:rFonts w:asciiTheme="minorHAnsi" w:hAnsiTheme="minorHAnsi"/>
          <w:b/>
          <w:sz w:val="22"/>
          <w:szCs w:val="22"/>
        </w:rPr>
        <w:t>Core Curriculum Objectives addressed:</w:t>
      </w:r>
    </w:p>
    <w:p w:rsidR="00E74003" w:rsidRPr="0088070B" w:rsidRDefault="00E74003" w:rsidP="00E74003">
      <w:pPr>
        <w:numPr>
          <w:ilvl w:val="0"/>
          <w:numId w:val="31"/>
        </w:numPr>
        <w:spacing w:after="0"/>
        <w:rPr>
          <w:rFonts w:asciiTheme="minorHAnsi" w:hAnsiTheme="minorHAnsi"/>
          <w:b/>
          <w:sz w:val="22"/>
          <w:szCs w:val="22"/>
        </w:rPr>
      </w:pPr>
      <w:r w:rsidRPr="0088070B">
        <w:rPr>
          <w:rFonts w:asciiTheme="minorHAnsi" w:hAnsiTheme="minorHAnsi"/>
          <w:b/>
          <w:sz w:val="22"/>
          <w:szCs w:val="22"/>
        </w:rPr>
        <w:t>Communications skills</w:t>
      </w:r>
      <w:r w:rsidRPr="0088070B">
        <w:rPr>
          <w:rFonts w:asciiTheme="minorHAnsi" w:hAnsiTheme="minorHAnsi"/>
          <w:sz w:val="22"/>
          <w:szCs w:val="22"/>
        </w:rPr>
        <w:t>—to include effective written, oral and visual communication</w:t>
      </w:r>
    </w:p>
    <w:p w:rsidR="00E74003" w:rsidRPr="0088070B" w:rsidRDefault="00E74003" w:rsidP="00E74003">
      <w:pPr>
        <w:numPr>
          <w:ilvl w:val="0"/>
          <w:numId w:val="31"/>
        </w:numPr>
        <w:spacing w:after="0"/>
        <w:rPr>
          <w:rFonts w:asciiTheme="minorHAnsi" w:hAnsiTheme="minorHAnsi"/>
          <w:b/>
          <w:sz w:val="22"/>
          <w:szCs w:val="22"/>
        </w:rPr>
      </w:pPr>
      <w:r w:rsidRPr="0088070B">
        <w:rPr>
          <w:rFonts w:asciiTheme="minorHAnsi" w:hAnsiTheme="minorHAnsi"/>
          <w:b/>
          <w:sz w:val="22"/>
          <w:szCs w:val="22"/>
        </w:rPr>
        <w:t>Critical thinking skills</w:t>
      </w:r>
      <w:r w:rsidRPr="0088070B">
        <w:rPr>
          <w:rFonts w:asciiTheme="minorHAnsi" w:hAnsiTheme="minorHAnsi"/>
          <w:sz w:val="22"/>
          <w:szCs w:val="22"/>
        </w:rPr>
        <w:t>—to include creative thinking, innovation, inquiry, and analysis, evaluation and synthesis of information</w:t>
      </w:r>
    </w:p>
    <w:p w:rsidR="00E74003" w:rsidRPr="0088070B" w:rsidRDefault="00E74003" w:rsidP="00E74003">
      <w:pPr>
        <w:numPr>
          <w:ilvl w:val="0"/>
          <w:numId w:val="31"/>
        </w:numPr>
        <w:spacing w:after="0"/>
        <w:rPr>
          <w:rFonts w:asciiTheme="minorHAnsi" w:hAnsiTheme="minorHAnsi"/>
          <w:b/>
          <w:sz w:val="22"/>
          <w:szCs w:val="22"/>
        </w:rPr>
      </w:pPr>
      <w:r w:rsidRPr="0088070B">
        <w:rPr>
          <w:rFonts w:asciiTheme="minorHAnsi" w:hAnsiTheme="minorHAnsi"/>
          <w:b/>
          <w:sz w:val="22"/>
          <w:szCs w:val="22"/>
        </w:rPr>
        <w:t>Teamwork</w:t>
      </w:r>
      <w:r w:rsidRPr="0088070B">
        <w:rPr>
          <w:rFonts w:asciiTheme="minorHAnsi" w:hAnsiTheme="minorHAnsi"/>
          <w:sz w:val="22"/>
          <w:szCs w:val="22"/>
        </w:rPr>
        <w:t>—to include the ability to consider different points of view and to work effectively with others to support a shared purpose or goal</w:t>
      </w:r>
    </w:p>
    <w:p w:rsidR="00E74003" w:rsidRPr="0088070B" w:rsidRDefault="00E74003" w:rsidP="00E74003">
      <w:pPr>
        <w:numPr>
          <w:ilvl w:val="0"/>
          <w:numId w:val="31"/>
        </w:numPr>
        <w:spacing w:after="0"/>
        <w:rPr>
          <w:rFonts w:asciiTheme="minorHAnsi" w:hAnsiTheme="minorHAnsi"/>
          <w:b/>
          <w:sz w:val="22"/>
          <w:szCs w:val="22"/>
        </w:rPr>
      </w:pPr>
      <w:r w:rsidRPr="0088070B">
        <w:rPr>
          <w:rFonts w:asciiTheme="minorHAnsi" w:hAnsiTheme="minorHAnsi"/>
          <w:b/>
          <w:sz w:val="22"/>
          <w:szCs w:val="22"/>
        </w:rPr>
        <w:t>Personal Responsibility</w:t>
      </w:r>
      <w:r w:rsidRPr="0088070B">
        <w:rPr>
          <w:rFonts w:asciiTheme="minorHAnsi" w:hAnsiTheme="minorHAnsi"/>
          <w:sz w:val="22"/>
          <w:szCs w:val="22"/>
        </w:rPr>
        <w:t>—to include the ability to connect choices, actions, and consequences to ethical decision-making.</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Student Learning Outcomes:</w:t>
      </w:r>
      <w:r w:rsidRPr="0088070B">
        <w:rPr>
          <w:rFonts w:asciiTheme="minorHAnsi" w:hAnsiTheme="minorHAnsi"/>
          <w:sz w:val="22"/>
          <w:szCs w:val="22"/>
        </w:rPr>
        <w:t xml:space="preserve">  Upon successful completion of this course, students will:</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Demonstrate knowledge of individual and collaborative writing processes.</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Exhibit logic, unity, developme</w:t>
      </w:r>
      <w:r>
        <w:rPr>
          <w:rFonts w:asciiTheme="minorHAnsi" w:hAnsiTheme="minorHAnsi"/>
          <w:sz w:val="22"/>
          <w:szCs w:val="22"/>
        </w:rPr>
        <w:t xml:space="preserve">nt, and </w:t>
      </w:r>
      <w:r w:rsidRPr="0088070B">
        <w:rPr>
          <w:rFonts w:asciiTheme="minorHAnsi" w:hAnsiTheme="minorHAnsi"/>
          <w:sz w:val="22"/>
          <w:szCs w:val="22"/>
        </w:rPr>
        <w:t>coherence to create essays.</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Develop ideas with appropriate support and attribution.</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Write in a style appropriate to audience and purpose.</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Read, reflect, and respond critically to a variety of texts.</w:t>
      </w:r>
    </w:p>
    <w:p w:rsidR="00E74003" w:rsidRPr="00FD02C6" w:rsidRDefault="00E74003" w:rsidP="00E74003">
      <w:pPr>
        <w:pStyle w:val="ListParagraph"/>
        <w:numPr>
          <w:ilvl w:val="0"/>
          <w:numId w:val="35"/>
        </w:numPr>
        <w:spacing w:after="0"/>
        <w:rPr>
          <w:rFonts w:asciiTheme="minorHAnsi" w:hAnsiTheme="minorHAnsi"/>
          <w:sz w:val="22"/>
          <w:szCs w:val="22"/>
        </w:rPr>
      </w:pPr>
      <w:r w:rsidRPr="00FD02C6">
        <w:rPr>
          <w:rFonts w:asciiTheme="minorHAnsi" w:hAnsiTheme="minorHAnsi"/>
          <w:sz w:val="22"/>
          <w:szCs w:val="22"/>
        </w:rPr>
        <w:t>Use American English, with an emphasis on correct grammar, parallelism, punctuation, spelling, and mechanics, in language appropriate for academic essays.</w:t>
      </w:r>
    </w:p>
    <w:p w:rsidR="00E74003" w:rsidRPr="0088070B" w:rsidRDefault="00E74003" w:rsidP="00E74003">
      <w:pPr>
        <w:pStyle w:val="ListParagraph"/>
        <w:numPr>
          <w:ilvl w:val="0"/>
          <w:numId w:val="35"/>
        </w:numPr>
        <w:spacing w:after="0"/>
        <w:rPr>
          <w:rFonts w:asciiTheme="minorHAnsi" w:hAnsiTheme="minorHAnsi"/>
          <w:sz w:val="22"/>
          <w:szCs w:val="22"/>
        </w:rPr>
      </w:pPr>
      <w:r w:rsidRPr="0088070B">
        <w:rPr>
          <w:rFonts w:asciiTheme="minorHAnsi" w:hAnsiTheme="minorHAnsi"/>
          <w:sz w:val="22"/>
          <w:szCs w:val="22"/>
        </w:rPr>
        <w:t>Write a minimum of six 500-word essays.</w:t>
      </w:r>
    </w:p>
    <w:p w:rsidR="00E74003" w:rsidRPr="0088070B" w:rsidRDefault="00E74003" w:rsidP="00E74003">
      <w:pPr>
        <w:pStyle w:val="ListParagraph"/>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Student Learning Outcomes Assessment:</w:t>
      </w:r>
      <w:r w:rsidRPr="0088070B">
        <w:rPr>
          <w:rFonts w:asciiTheme="minorHAnsi" w:hAnsiTheme="minorHAnsi"/>
          <w:sz w:val="22"/>
          <w:szCs w:val="22"/>
        </w:rPr>
        <w:t xml:space="preserve">  A pre- and post-test and/or a writing assignment rubric will be used to determine the extent of improvement that the students have gained during the semester.</w:t>
      </w:r>
    </w:p>
    <w:p w:rsidR="00E74003" w:rsidRPr="0088070B" w:rsidRDefault="00E74003" w:rsidP="00E74003">
      <w:pPr>
        <w:rPr>
          <w:rFonts w:asciiTheme="minorHAnsi" w:hAnsiTheme="minorHAnsi"/>
          <w:b/>
          <w:sz w:val="22"/>
          <w:szCs w:val="22"/>
        </w:rPr>
      </w:pPr>
    </w:p>
    <w:p w:rsidR="00E74003" w:rsidRDefault="00E74003" w:rsidP="00E74003">
      <w:pPr>
        <w:rPr>
          <w:rFonts w:asciiTheme="minorHAnsi" w:hAnsiTheme="minorHAnsi"/>
          <w:i/>
          <w:sz w:val="22"/>
          <w:szCs w:val="22"/>
        </w:rPr>
      </w:pPr>
      <w:r w:rsidRPr="0088070B">
        <w:rPr>
          <w:rFonts w:asciiTheme="minorHAnsi" w:hAnsiTheme="minorHAnsi"/>
          <w:b/>
          <w:sz w:val="22"/>
          <w:szCs w:val="22"/>
        </w:rPr>
        <w:t>Course Evaluation:</w:t>
      </w:r>
      <w:r w:rsidRPr="0088070B">
        <w:rPr>
          <w:rFonts w:asciiTheme="minorHAnsi" w:hAnsiTheme="minorHAnsi"/>
          <w:sz w:val="22"/>
          <w:szCs w:val="22"/>
        </w:rPr>
        <w:t xml:space="preserve">  </w:t>
      </w:r>
    </w:p>
    <w:p w:rsidR="00CA6D16" w:rsidRDefault="00CA6D16" w:rsidP="00E74003">
      <w:pPr>
        <w:rPr>
          <w:rFonts w:asciiTheme="minorHAnsi" w:hAnsiTheme="minorHAnsi"/>
          <w:sz w:val="22"/>
          <w:szCs w:val="22"/>
        </w:rPr>
      </w:pPr>
      <w:r>
        <w:rPr>
          <w:rFonts w:asciiTheme="minorHAnsi" w:hAnsiTheme="minorHAnsi"/>
          <w:sz w:val="22"/>
          <w:szCs w:val="22"/>
        </w:rPr>
        <w:t>Formative Assessments 30%</w:t>
      </w:r>
    </w:p>
    <w:p w:rsidR="00CA6D16" w:rsidRDefault="00CA6D16" w:rsidP="00E74003">
      <w:pPr>
        <w:rPr>
          <w:rFonts w:asciiTheme="minorHAnsi" w:hAnsiTheme="minorHAnsi"/>
          <w:sz w:val="22"/>
          <w:szCs w:val="22"/>
        </w:rPr>
      </w:pPr>
      <w:r>
        <w:rPr>
          <w:rFonts w:asciiTheme="minorHAnsi" w:hAnsiTheme="minorHAnsi"/>
          <w:sz w:val="22"/>
          <w:szCs w:val="22"/>
        </w:rPr>
        <w:t>Summative Assessments 30%</w:t>
      </w:r>
    </w:p>
    <w:p w:rsidR="00CA6D16" w:rsidRDefault="00CA6D16" w:rsidP="00E74003">
      <w:pPr>
        <w:rPr>
          <w:rFonts w:asciiTheme="minorHAnsi" w:hAnsiTheme="minorHAnsi"/>
          <w:sz w:val="22"/>
          <w:szCs w:val="22"/>
        </w:rPr>
      </w:pPr>
      <w:r>
        <w:rPr>
          <w:rFonts w:asciiTheme="minorHAnsi" w:hAnsiTheme="minorHAnsi"/>
          <w:sz w:val="22"/>
          <w:szCs w:val="22"/>
        </w:rPr>
        <w:t>Daily Assignments 20%</w:t>
      </w:r>
    </w:p>
    <w:p w:rsidR="00CA6D16" w:rsidRPr="00CA6D16" w:rsidRDefault="00CA6D16" w:rsidP="00E74003">
      <w:pPr>
        <w:rPr>
          <w:rFonts w:asciiTheme="minorHAnsi" w:hAnsiTheme="minorHAnsi"/>
          <w:sz w:val="22"/>
          <w:szCs w:val="22"/>
        </w:rPr>
      </w:pPr>
      <w:r>
        <w:rPr>
          <w:rFonts w:asciiTheme="minorHAnsi" w:hAnsiTheme="minorHAnsi"/>
          <w:sz w:val="22"/>
          <w:szCs w:val="22"/>
        </w:rPr>
        <w:t>Student Products 20%</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Sample Assignments:</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Diagnostic Essay</w:t>
      </w:r>
      <w:r w:rsidR="00CA6D16">
        <w:rPr>
          <w:rFonts w:asciiTheme="minorHAnsi" w:hAnsiTheme="minorHAnsi"/>
          <w:i/>
          <w:sz w:val="22"/>
          <w:szCs w:val="22"/>
        </w:rPr>
        <w:t xml:space="preserve"> (Formative)</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Narration/Description Essay</w:t>
      </w:r>
      <w:r w:rsidR="00CA6D16">
        <w:rPr>
          <w:rFonts w:asciiTheme="minorHAnsi" w:hAnsiTheme="minorHAnsi"/>
          <w:i/>
          <w:sz w:val="22"/>
          <w:szCs w:val="22"/>
        </w:rPr>
        <w:t xml:space="preserve"> (Student Product)</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Process Analysis Essay</w:t>
      </w:r>
      <w:r w:rsidR="00CA6D16">
        <w:rPr>
          <w:rFonts w:asciiTheme="minorHAnsi" w:hAnsiTheme="minorHAnsi"/>
          <w:i/>
          <w:sz w:val="22"/>
          <w:szCs w:val="22"/>
        </w:rPr>
        <w:t xml:space="preserve"> (Student Product)</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lastRenderedPageBreak/>
        <w:tab/>
        <w:t>Cause and/or Effect Essay</w:t>
      </w:r>
      <w:r w:rsidR="00CA6D16">
        <w:rPr>
          <w:rFonts w:asciiTheme="minorHAnsi" w:hAnsiTheme="minorHAnsi"/>
          <w:i/>
          <w:sz w:val="22"/>
          <w:szCs w:val="22"/>
        </w:rPr>
        <w:t xml:space="preserve"> (Student Product)</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Comparison and/or Contrast Essay</w:t>
      </w:r>
      <w:r w:rsidR="00CA6D16">
        <w:rPr>
          <w:rFonts w:asciiTheme="minorHAnsi" w:hAnsiTheme="minorHAnsi"/>
          <w:i/>
          <w:sz w:val="22"/>
          <w:szCs w:val="22"/>
        </w:rPr>
        <w:t xml:space="preserve"> (Student Product)</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Definition Essay</w:t>
      </w:r>
      <w:r w:rsidR="00CA6D16">
        <w:rPr>
          <w:rFonts w:asciiTheme="minorHAnsi" w:hAnsiTheme="minorHAnsi"/>
          <w:i/>
          <w:sz w:val="22"/>
          <w:szCs w:val="22"/>
        </w:rPr>
        <w:t xml:space="preserve"> (Student Product)</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Division-Classification Essay</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Argument Essay</w:t>
      </w:r>
      <w:r w:rsidR="00CA6D16">
        <w:rPr>
          <w:rFonts w:asciiTheme="minorHAnsi" w:hAnsiTheme="minorHAnsi"/>
          <w:i/>
          <w:sz w:val="22"/>
          <w:szCs w:val="22"/>
        </w:rPr>
        <w:t xml:space="preserve"> (Summative) </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Resume and Cover Letter</w:t>
      </w:r>
      <w:r w:rsidR="00CA6D16">
        <w:rPr>
          <w:rFonts w:asciiTheme="minorHAnsi" w:hAnsiTheme="minorHAnsi"/>
          <w:i/>
          <w:sz w:val="22"/>
          <w:szCs w:val="22"/>
        </w:rPr>
        <w:t xml:space="preserve"> (Summative)</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Reading Quizzes</w:t>
      </w:r>
      <w:r w:rsidR="00CA6D16">
        <w:rPr>
          <w:rFonts w:asciiTheme="minorHAnsi" w:hAnsiTheme="minorHAnsi"/>
          <w:i/>
          <w:sz w:val="22"/>
          <w:szCs w:val="22"/>
        </w:rPr>
        <w:t xml:space="preserve"> (Formative)</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Grammar Quizzes</w:t>
      </w:r>
      <w:r w:rsidR="00CA6D16">
        <w:rPr>
          <w:rFonts w:asciiTheme="minorHAnsi" w:hAnsiTheme="minorHAnsi"/>
          <w:i/>
          <w:sz w:val="22"/>
          <w:szCs w:val="22"/>
        </w:rPr>
        <w:t xml:space="preserve"> (Formative)</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Midterm</w:t>
      </w:r>
      <w:r w:rsidR="00CA6D16">
        <w:rPr>
          <w:rFonts w:asciiTheme="minorHAnsi" w:hAnsiTheme="minorHAnsi"/>
          <w:i/>
          <w:sz w:val="22"/>
          <w:szCs w:val="22"/>
        </w:rPr>
        <w:t xml:space="preserve"> (Summative)</w:t>
      </w:r>
    </w:p>
    <w:p w:rsidR="00E74003" w:rsidRPr="0088070B" w:rsidRDefault="00E74003" w:rsidP="00E74003">
      <w:pPr>
        <w:rPr>
          <w:rFonts w:asciiTheme="minorHAnsi" w:hAnsiTheme="minorHAnsi"/>
          <w:i/>
          <w:sz w:val="22"/>
          <w:szCs w:val="22"/>
        </w:rPr>
      </w:pPr>
      <w:r w:rsidRPr="0088070B">
        <w:rPr>
          <w:rFonts w:asciiTheme="minorHAnsi" w:hAnsiTheme="minorHAnsi"/>
          <w:i/>
          <w:sz w:val="22"/>
          <w:szCs w:val="22"/>
        </w:rPr>
        <w:tab/>
        <w:t>Final Exam</w:t>
      </w:r>
      <w:r w:rsidR="00CA6D16">
        <w:rPr>
          <w:rFonts w:asciiTheme="minorHAnsi" w:hAnsiTheme="minorHAnsi"/>
          <w:i/>
          <w:sz w:val="22"/>
          <w:szCs w:val="22"/>
        </w:rPr>
        <w:t xml:space="preserve"> (Summative)</w:t>
      </w:r>
      <w:bookmarkStart w:id="0" w:name="_GoBack"/>
      <w:bookmarkEnd w:id="0"/>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b/>
          <w:sz w:val="22"/>
          <w:szCs w:val="22"/>
        </w:rPr>
      </w:pPr>
      <w:r w:rsidRPr="0088070B">
        <w:rPr>
          <w:rFonts w:asciiTheme="minorHAnsi" w:hAnsiTheme="minorHAnsi"/>
          <w:b/>
          <w:sz w:val="22"/>
          <w:szCs w:val="22"/>
        </w:rPr>
        <w:t xml:space="preserve">Essay Assessment Guidelines: </w:t>
      </w:r>
    </w:p>
    <w:p w:rsidR="00E74003" w:rsidRDefault="00E74003" w:rsidP="00E74003">
      <w:pPr>
        <w:pStyle w:val="ListParagraph"/>
        <w:ind w:left="0"/>
        <w:rPr>
          <w:rFonts w:asciiTheme="minorHAnsi" w:hAnsiTheme="minorHAnsi"/>
          <w:sz w:val="22"/>
          <w:szCs w:val="22"/>
        </w:rPr>
      </w:pPr>
      <w:r w:rsidRPr="003D0102">
        <w:rPr>
          <w:rFonts w:asciiTheme="minorHAnsi" w:hAnsiTheme="minorHAnsi"/>
          <w:sz w:val="22"/>
          <w:szCs w:val="22"/>
        </w:rPr>
        <w:t>Essays may earn grades ranging from A to F based on the instructor's grading scale. Depending on the assignment, certain criteria may be weighted more than others, and the instructor's assignment may establish additional, more specific criteria. The quality of each of the criteria determines the letter grade. Not every essay will fit a single grade's description completely. Instructors may also include process assignments and drafts in their assessment of the final grade.</w:t>
      </w:r>
    </w:p>
    <w:p w:rsidR="00E74003" w:rsidRPr="003D0102" w:rsidRDefault="00E74003" w:rsidP="00E74003">
      <w:pPr>
        <w:pStyle w:val="ListParagraph"/>
        <w:ind w:left="0"/>
        <w:rPr>
          <w:rFonts w:asciiTheme="minorHAnsi" w:hAnsiTheme="minorHAnsi"/>
          <w:sz w:val="22"/>
          <w:szCs w:val="22"/>
        </w:rPr>
      </w:pPr>
    </w:p>
    <w:p w:rsidR="00E74003" w:rsidRPr="003D0102" w:rsidRDefault="00E74003" w:rsidP="00E74003">
      <w:pPr>
        <w:pStyle w:val="ListParagraph"/>
        <w:ind w:left="0"/>
        <w:rPr>
          <w:rFonts w:asciiTheme="minorHAnsi" w:hAnsiTheme="minorHAnsi"/>
          <w:sz w:val="22"/>
          <w:szCs w:val="22"/>
        </w:rPr>
      </w:pPr>
      <w:r w:rsidRPr="003D0102">
        <w:rPr>
          <w:rFonts w:asciiTheme="minorHAnsi" w:hAnsiTheme="minorHAnsi"/>
          <w:b/>
          <w:bCs/>
          <w:sz w:val="22"/>
          <w:szCs w:val="22"/>
        </w:rPr>
        <w:t>“A” Essay (</w:t>
      </w:r>
      <w:r>
        <w:rPr>
          <w:rFonts w:asciiTheme="minorHAnsi" w:hAnsiTheme="minorHAnsi"/>
          <w:b/>
          <w:bCs/>
          <w:sz w:val="22"/>
          <w:szCs w:val="22"/>
        </w:rPr>
        <w:t>Superior</w:t>
      </w:r>
      <w:proofErr w:type="gramStart"/>
      <w:r w:rsidRPr="003D0102">
        <w:rPr>
          <w:rFonts w:asciiTheme="minorHAnsi" w:hAnsiTheme="minorHAnsi"/>
          <w:b/>
          <w:bCs/>
          <w:sz w:val="22"/>
          <w:szCs w:val="22"/>
        </w:rPr>
        <w:t>)</w:t>
      </w:r>
      <w:proofErr w:type="gramEnd"/>
      <w:r w:rsidRPr="003D0102">
        <w:rPr>
          <w:rFonts w:asciiTheme="minorHAnsi" w:hAnsiTheme="minorHAnsi"/>
          <w:b/>
          <w:bCs/>
          <w:sz w:val="22"/>
          <w:szCs w:val="22"/>
        </w:rPr>
        <w:br/>
      </w:r>
      <w:r w:rsidRPr="003D0102">
        <w:rPr>
          <w:rFonts w:asciiTheme="minorHAnsi" w:hAnsiTheme="minorHAnsi"/>
          <w:sz w:val="22"/>
          <w:szCs w:val="22"/>
        </w:rPr>
        <w:t>To earn an “A,” a paper meets all of the criteria below:</w:t>
      </w:r>
    </w:p>
    <w:p w:rsidR="00E74003" w:rsidRPr="003D0102" w:rsidRDefault="00E74003" w:rsidP="00E74003">
      <w:pPr>
        <w:pStyle w:val="ListParagraph"/>
        <w:numPr>
          <w:ilvl w:val="0"/>
          <w:numId w:val="38"/>
        </w:numPr>
        <w:spacing w:after="0"/>
        <w:rPr>
          <w:rFonts w:asciiTheme="minorHAnsi" w:hAnsiTheme="minorHAnsi"/>
          <w:sz w:val="22"/>
          <w:szCs w:val="22"/>
        </w:rPr>
      </w:pPr>
      <w:r w:rsidRPr="003D0102">
        <w:rPr>
          <w:rFonts w:asciiTheme="minorHAnsi" w:hAnsiTheme="minorHAnsi"/>
          <w:sz w:val="22"/>
          <w:szCs w:val="22"/>
        </w:rPr>
        <w:t xml:space="preserve">The paper fulfills all the basic requirements of the assignment (for example, topic, purpose, length, </w:t>
      </w:r>
      <w:proofErr w:type="gramStart"/>
      <w:r w:rsidRPr="003D0102">
        <w:rPr>
          <w:rFonts w:asciiTheme="minorHAnsi" w:hAnsiTheme="minorHAnsi"/>
          <w:sz w:val="22"/>
          <w:szCs w:val="22"/>
        </w:rPr>
        <w:t>format</w:t>
      </w:r>
      <w:proofErr w:type="gramEnd"/>
      <w:r w:rsidRPr="003D0102">
        <w:rPr>
          <w:rFonts w:asciiTheme="minorHAnsi" w:hAnsiTheme="minorHAnsi"/>
          <w:sz w:val="22"/>
          <w:szCs w:val="22"/>
        </w:rPr>
        <w:t>).</w:t>
      </w:r>
    </w:p>
    <w:p w:rsidR="00E74003" w:rsidRPr="003D0102" w:rsidRDefault="00E74003" w:rsidP="00E74003">
      <w:pPr>
        <w:pStyle w:val="ListParagraph"/>
        <w:numPr>
          <w:ilvl w:val="0"/>
          <w:numId w:val="38"/>
        </w:numPr>
        <w:spacing w:after="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paper states a clear thesis, all topic sentences strongly support the thesis, and body paragraphs are unified around their topic sentences. The essay conveys a clear purpose and is tailored to a distinctive audience. </w:t>
      </w:r>
    </w:p>
    <w:p w:rsidR="00E74003" w:rsidRPr="003D0102" w:rsidRDefault="00E74003" w:rsidP="00E74003">
      <w:pPr>
        <w:pStyle w:val="ListParagraph"/>
        <w:numPr>
          <w:ilvl w:val="0"/>
          <w:numId w:val="38"/>
        </w:numPr>
        <w:spacing w:after="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Body paragraphs contain abundant, fresh details and examples that provide specific, concrete, logical evidence. If sources are required, the paper accurately integrates and correctly documents credible source material to add insight, sophistication, and complexity to the paper’s ideas.</w:t>
      </w:r>
    </w:p>
    <w:p w:rsidR="00E74003" w:rsidRPr="003D0102" w:rsidRDefault="00E74003" w:rsidP="00E74003">
      <w:pPr>
        <w:pStyle w:val="ListParagraph"/>
        <w:numPr>
          <w:ilvl w:val="0"/>
          <w:numId w:val="38"/>
        </w:numPr>
        <w:spacing w:after="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The organization of the paper is excellent and logical (emphatic order, chronological order, etc.), transitions are sophisticated, and the paper exhibits mastery of basic components (introduction, conclusion, and body paragraph structure).</w:t>
      </w:r>
    </w:p>
    <w:p w:rsidR="00E74003" w:rsidRPr="003D0102" w:rsidRDefault="00E74003" w:rsidP="00E74003">
      <w:pPr>
        <w:pStyle w:val="ListParagraph"/>
        <w:numPr>
          <w:ilvl w:val="0"/>
          <w:numId w:val="38"/>
        </w:numPr>
        <w:spacing w:after="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major errors (fragment, fused sentence, comma splice, subject-verb agreement, pronoun reference or agreement, verb form) and is virtually free of other grammar, spelling, wrong word, punctuation, mechanical, or point of view errors. Word choice and sentence variety (simple, compound, complex) are effective and powerful.</w:t>
      </w:r>
    </w:p>
    <w:p w:rsidR="00E74003" w:rsidRDefault="00E74003" w:rsidP="00E74003">
      <w:pPr>
        <w:rPr>
          <w:rFonts w:asciiTheme="minorHAnsi" w:hAnsiTheme="minorHAnsi"/>
          <w:b/>
          <w:bCs/>
          <w:sz w:val="22"/>
          <w:szCs w:val="22"/>
        </w:rPr>
      </w:pPr>
    </w:p>
    <w:p w:rsidR="00E74003" w:rsidRPr="003D0102" w:rsidRDefault="00E74003" w:rsidP="00E74003">
      <w:pPr>
        <w:rPr>
          <w:rFonts w:asciiTheme="minorHAnsi" w:hAnsiTheme="minorHAnsi"/>
          <w:sz w:val="22"/>
          <w:szCs w:val="22"/>
        </w:rPr>
      </w:pPr>
      <w:r w:rsidRPr="003D0102">
        <w:rPr>
          <w:rFonts w:asciiTheme="minorHAnsi" w:hAnsiTheme="minorHAnsi"/>
          <w:b/>
          <w:bCs/>
          <w:sz w:val="22"/>
          <w:szCs w:val="22"/>
        </w:rPr>
        <w:t>“B” Essay (</w:t>
      </w:r>
      <w:r>
        <w:rPr>
          <w:rFonts w:asciiTheme="minorHAnsi" w:hAnsiTheme="minorHAnsi"/>
          <w:b/>
          <w:bCs/>
          <w:sz w:val="22"/>
          <w:szCs w:val="22"/>
        </w:rPr>
        <w:t>Strong</w:t>
      </w:r>
      <w:proofErr w:type="gramStart"/>
      <w:r w:rsidRPr="003D0102">
        <w:rPr>
          <w:rFonts w:asciiTheme="minorHAnsi" w:hAnsiTheme="minorHAnsi"/>
          <w:b/>
          <w:bCs/>
          <w:sz w:val="22"/>
          <w:szCs w:val="22"/>
        </w:rPr>
        <w:t>)</w:t>
      </w:r>
      <w:proofErr w:type="gramEnd"/>
      <w:r w:rsidRPr="003D0102">
        <w:rPr>
          <w:rFonts w:asciiTheme="minorHAnsi" w:hAnsiTheme="minorHAnsi"/>
          <w:b/>
          <w:bCs/>
          <w:sz w:val="22"/>
          <w:szCs w:val="22"/>
        </w:rPr>
        <w:br/>
      </w:r>
      <w:r w:rsidRPr="003D0102">
        <w:rPr>
          <w:rFonts w:asciiTheme="minorHAnsi" w:hAnsiTheme="minorHAnsi"/>
          <w:sz w:val="22"/>
          <w:szCs w:val="22"/>
        </w:rPr>
        <w:t>To earn a “B,” a paper meets all of the criteria below:</w:t>
      </w:r>
    </w:p>
    <w:p w:rsidR="00E74003" w:rsidRPr="003D0102" w:rsidRDefault="00E74003" w:rsidP="00E74003">
      <w:pPr>
        <w:pStyle w:val="ListParagraph"/>
        <w:numPr>
          <w:ilvl w:val="0"/>
          <w:numId w:val="39"/>
        </w:numPr>
        <w:tabs>
          <w:tab w:val="clear" w:pos="720"/>
          <w:tab w:val="num" w:pos="360"/>
        </w:tabs>
        <w:spacing w:after="0"/>
        <w:ind w:left="360"/>
        <w:rPr>
          <w:rFonts w:asciiTheme="minorHAnsi" w:hAnsiTheme="minorHAnsi"/>
          <w:sz w:val="22"/>
          <w:szCs w:val="22"/>
        </w:rPr>
      </w:pPr>
      <w:r w:rsidRPr="003D0102">
        <w:rPr>
          <w:rFonts w:asciiTheme="minorHAnsi" w:hAnsiTheme="minorHAnsi"/>
          <w:sz w:val="22"/>
          <w:szCs w:val="22"/>
        </w:rPr>
        <w:t xml:space="preserve">The paper fulfills all the basic requirements of the assignment (for example, topic, purpose, length, </w:t>
      </w:r>
      <w:proofErr w:type="gramStart"/>
      <w:r w:rsidRPr="003D0102">
        <w:rPr>
          <w:rFonts w:asciiTheme="minorHAnsi" w:hAnsiTheme="minorHAnsi"/>
          <w:sz w:val="22"/>
          <w:szCs w:val="22"/>
        </w:rPr>
        <w:t>format</w:t>
      </w:r>
      <w:proofErr w:type="gramEnd"/>
      <w:r w:rsidRPr="003D0102">
        <w:rPr>
          <w:rFonts w:asciiTheme="minorHAnsi" w:hAnsiTheme="minorHAnsi"/>
          <w:sz w:val="22"/>
          <w:szCs w:val="22"/>
        </w:rPr>
        <w:t>).</w:t>
      </w:r>
    </w:p>
    <w:p w:rsidR="00E74003" w:rsidRPr="003D0102" w:rsidRDefault="00E74003" w:rsidP="00E74003">
      <w:pPr>
        <w:pStyle w:val="ListParagraph"/>
        <w:numPr>
          <w:ilvl w:val="0"/>
          <w:numId w:val="43"/>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paper states a clear </w:t>
      </w:r>
      <w:proofErr w:type="gramStart"/>
      <w:r w:rsidRPr="003D0102">
        <w:rPr>
          <w:rFonts w:asciiTheme="minorHAnsi" w:hAnsiTheme="minorHAnsi"/>
          <w:sz w:val="22"/>
          <w:szCs w:val="22"/>
        </w:rPr>
        <w:t>thesis,</w:t>
      </w:r>
      <w:proofErr w:type="gramEnd"/>
      <w:r w:rsidRPr="003D0102">
        <w:rPr>
          <w:rFonts w:asciiTheme="minorHAnsi" w:hAnsiTheme="minorHAnsi"/>
          <w:sz w:val="22"/>
          <w:szCs w:val="22"/>
        </w:rPr>
        <w:t xml:space="preserve"> all topic sentences directly support the thesis, and body paragraphs display unity. The essay conveys good awareness of purpose and audience. </w:t>
      </w:r>
    </w:p>
    <w:p w:rsidR="00E74003" w:rsidRPr="003D0102" w:rsidRDefault="00E74003" w:rsidP="00E74003">
      <w:pPr>
        <w:pStyle w:val="ListParagraph"/>
        <w:numPr>
          <w:ilvl w:val="0"/>
          <w:numId w:val="44"/>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lastRenderedPageBreak/>
        <w:t>Support</w:t>
      </w:r>
      <w:r w:rsidRPr="003D0102">
        <w:rPr>
          <w:rFonts w:asciiTheme="minorHAnsi" w:hAnsiTheme="minorHAnsi"/>
          <w:sz w:val="22"/>
          <w:szCs w:val="22"/>
        </w:rPr>
        <w:t>: Body paragraphs are well-developed with specific details, examples, and sound logic. If sources are required, the paper accurately uses and correctly documents credible source material to supplement its ideas.</w:t>
      </w:r>
    </w:p>
    <w:p w:rsidR="00E74003" w:rsidRPr="003D0102" w:rsidRDefault="00E74003" w:rsidP="00E74003">
      <w:pPr>
        <w:pStyle w:val="ListParagraph"/>
        <w:numPr>
          <w:ilvl w:val="0"/>
          <w:numId w:val="44"/>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The organization of the paper is clear and helpful, transitions are helpful, and the paper exhibits strong basic components (introduction, conclusion, and body paragraph structure).</w:t>
      </w:r>
    </w:p>
    <w:p w:rsidR="00E74003" w:rsidRPr="003D0102" w:rsidRDefault="00E74003" w:rsidP="00E74003">
      <w:pPr>
        <w:pStyle w:val="ListParagraph"/>
        <w:numPr>
          <w:ilvl w:val="0"/>
          <w:numId w:val="44"/>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more than two major error types (fragment, fused sentence, comma splice, subject-verb agreement, pronoun reference or agreement, verb form) and very few other grammar, spelling, wrong word, punctuation, mechanical, or point of view errors. Word choice and sentence variety are strong. </w:t>
      </w:r>
    </w:p>
    <w:p w:rsidR="00E74003" w:rsidRDefault="00E74003" w:rsidP="00E74003">
      <w:pPr>
        <w:rPr>
          <w:rFonts w:asciiTheme="minorHAnsi" w:hAnsiTheme="minorHAnsi"/>
          <w:b/>
          <w:bCs/>
          <w:sz w:val="22"/>
          <w:szCs w:val="22"/>
        </w:rPr>
      </w:pPr>
    </w:p>
    <w:p w:rsidR="00E74003" w:rsidRPr="003D0102" w:rsidRDefault="00E74003" w:rsidP="00E74003">
      <w:pPr>
        <w:rPr>
          <w:rFonts w:asciiTheme="minorHAnsi" w:hAnsiTheme="minorHAnsi"/>
          <w:sz w:val="22"/>
          <w:szCs w:val="22"/>
        </w:rPr>
      </w:pPr>
      <w:r w:rsidRPr="003D0102">
        <w:rPr>
          <w:rFonts w:asciiTheme="minorHAnsi" w:hAnsiTheme="minorHAnsi"/>
          <w:b/>
          <w:bCs/>
          <w:sz w:val="22"/>
          <w:szCs w:val="22"/>
        </w:rPr>
        <w:t>“C” Paper (</w:t>
      </w:r>
      <w:r>
        <w:rPr>
          <w:rFonts w:asciiTheme="minorHAnsi" w:hAnsiTheme="minorHAnsi"/>
          <w:b/>
          <w:bCs/>
          <w:sz w:val="22"/>
          <w:szCs w:val="22"/>
        </w:rPr>
        <w:t>Acceptable</w:t>
      </w:r>
      <w:proofErr w:type="gramStart"/>
      <w:r w:rsidRPr="003D0102">
        <w:rPr>
          <w:rFonts w:asciiTheme="minorHAnsi" w:hAnsiTheme="minorHAnsi"/>
          <w:b/>
          <w:bCs/>
          <w:sz w:val="22"/>
          <w:szCs w:val="22"/>
        </w:rPr>
        <w:t>)</w:t>
      </w:r>
      <w:proofErr w:type="gramEnd"/>
      <w:r w:rsidRPr="003D0102">
        <w:rPr>
          <w:rFonts w:asciiTheme="minorHAnsi" w:hAnsiTheme="minorHAnsi"/>
          <w:b/>
          <w:bCs/>
          <w:sz w:val="22"/>
          <w:szCs w:val="22"/>
        </w:rPr>
        <w:br/>
      </w:r>
      <w:r w:rsidRPr="003D0102">
        <w:rPr>
          <w:rFonts w:asciiTheme="minorHAnsi" w:hAnsiTheme="minorHAnsi"/>
          <w:sz w:val="22"/>
          <w:szCs w:val="22"/>
        </w:rPr>
        <w:t>To earn a “C,” a paper meets all of the criteria below:</w:t>
      </w:r>
    </w:p>
    <w:p w:rsidR="00E74003" w:rsidRPr="003D0102" w:rsidRDefault="00E74003" w:rsidP="00E74003">
      <w:pPr>
        <w:pStyle w:val="ListParagraph"/>
        <w:numPr>
          <w:ilvl w:val="0"/>
          <w:numId w:val="40"/>
        </w:numPr>
        <w:tabs>
          <w:tab w:val="clear" w:pos="720"/>
          <w:tab w:val="num" w:pos="360"/>
        </w:tabs>
        <w:spacing w:after="0"/>
        <w:ind w:left="360"/>
        <w:rPr>
          <w:rFonts w:asciiTheme="minorHAnsi" w:hAnsiTheme="minorHAnsi"/>
          <w:sz w:val="22"/>
          <w:szCs w:val="22"/>
        </w:rPr>
      </w:pPr>
      <w:r w:rsidRPr="003D0102">
        <w:rPr>
          <w:rFonts w:asciiTheme="minorHAnsi" w:hAnsiTheme="minorHAnsi"/>
          <w:sz w:val="22"/>
          <w:szCs w:val="22"/>
        </w:rPr>
        <w:t xml:space="preserve">The paper fulfills all the basic requirements of the assignment (for example, topic, purpose, length, </w:t>
      </w:r>
      <w:proofErr w:type="gramStart"/>
      <w:r w:rsidRPr="003D0102">
        <w:rPr>
          <w:rFonts w:asciiTheme="minorHAnsi" w:hAnsiTheme="minorHAnsi"/>
          <w:sz w:val="22"/>
          <w:szCs w:val="22"/>
        </w:rPr>
        <w:t>format</w:t>
      </w:r>
      <w:proofErr w:type="gramEnd"/>
      <w:r w:rsidRPr="003D0102">
        <w:rPr>
          <w:rFonts w:asciiTheme="minorHAnsi" w:hAnsiTheme="minorHAnsi"/>
          <w:sz w:val="22"/>
          <w:szCs w:val="22"/>
        </w:rPr>
        <w:t>).</w:t>
      </w:r>
    </w:p>
    <w:p w:rsidR="00E74003" w:rsidRPr="003D0102" w:rsidRDefault="00E74003" w:rsidP="00E74003">
      <w:pPr>
        <w:pStyle w:val="ListParagraph"/>
        <w:numPr>
          <w:ilvl w:val="0"/>
          <w:numId w:val="40"/>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A thesis is stated but may lack a strong claim or be obvious or predictable; topic sentences adequately support the thesis. One error in paragraph unity may occur. The essay’s purpose and audience are adequately conveyed.</w:t>
      </w:r>
    </w:p>
    <w:p w:rsidR="00E74003" w:rsidRPr="003D0102" w:rsidRDefault="00E74003" w:rsidP="00E74003">
      <w:pPr>
        <w:pStyle w:val="ListParagraph"/>
        <w:numPr>
          <w:ilvl w:val="0"/>
          <w:numId w:val="40"/>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Body paragraphs contain relevant details or logical reasons but need more specific examples/evidence. If sources are required, credible outside sources are usually integrated and cited correctly.</w:t>
      </w:r>
    </w:p>
    <w:p w:rsidR="00E74003" w:rsidRPr="003D0102" w:rsidRDefault="00E74003" w:rsidP="00E74003">
      <w:pPr>
        <w:pStyle w:val="ListParagraph"/>
        <w:numPr>
          <w:ilvl w:val="0"/>
          <w:numId w:val="40"/>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of ideas is satisfactory, transitions are logical, and the paper indicates competence in basic components (introduction, conclusion, and body paragraph structure).</w:t>
      </w:r>
    </w:p>
    <w:p w:rsidR="00E74003" w:rsidRPr="003D0102" w:rsidRDefault="00E74003" w:rsidP="00E74003">
      <w:pPr>
        <w:pStyle w:val="ListParagraph"/>
        <w:numPr>
          <w:ilvl w:val="0"/>
          <w:numId w:val="40"/>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more than four major error types (fragment, fused sentence, comma splice, subject-verb agreement, pronoun reference or agreement, verb form). Some other grammar, spelling, wrong word, punctuation, mechanical, or point of view errors are present but not distracting. Word choice and sentence variety are strong. </w:t>
      </w:r>
    </w:p>
    <w:p w:rsidR="00E74003" w:rsidRPr="003D0102" w:rsidRDefault="00E74003" w:rsidP="00E74003">
      <w:pPr>
        <w:pStyle w:val="ListParagraph"/>
        <w:rPr>
          <w:rFonts w:asciiTheme="minorHAnsi" w:hAnsiTheme="minorHAnsi"/>
          <w:b/>
          <w:bCs/>
          <w:sz w:val="22"/>
          <w:szCs w:val="22"/>
        </w:rPr>
      </w:pPr>
    </w:p>
    <w:p w:rsidR="00E74003" w:rsidRPr="003D0102" w:rsidRDefault="00E74003" w:rsidP="00E74003">
      <w:pPr>
        <w:pStyle w:val="ListParagraph"/>
        <w:ind w:left="0"/>
        <w:rPr>
          <w:rFonts w:asciiTheme="minorHAnsi" w:hAnsiTheme="minorHAnsi"/>
          <w:sz w:val="22"/>
          <w:szCs w:val="22"/>
        </w:rPr>
      </w:pPr>
      <w:r w:rsidRPr="003D0102">
        <w:rPr>
          <w:rFonts w:asciiTheme="minorHAnsi" w:hAnsiTheme="minorHAnsi"/>
          <w:b/>
          <w:bCs/>
          <w:sz w:val="22"/>
          <w:szCs w:val="22"/>
        </w:rPr>
        <w:t>“D” Paper (Developing</w:t>
      </w:r>
      <w:proofErr w:type="gramStart"/>
      <w:r w:rsidRPr="003D0102">
        <w:rPr>
          <w:rFonts w:asciiTheme="minorHAnsi" w:hAnsiTheme="minorHAnsi"/>
          <w:b/>
          <w:bCs/>
          <w:sz w:val="22"/>
          <w:szCs w:val="22"/>
        </w:rPr>
        <w:t>)</w:t>
      </w:r>
      <w:proofErr w:type="gramEnd"/>
      <w:r w:rsidRPr="003D0102">
        <w:rPr>
          <w:rFonts w:asciiTheme="minorHAnsi" w:hAnsiTheme="minorHAnsi"/>
          <w:b/>
          <w:bCs/>
          <w:sz w:val="22"/>
          <w:szCs w:val="22"/>
        </w:rPr>
        <w:br/>
      </w:r>
      <w:r w:rsidRPr="003D0102">
        <w:rPr>
          <w:rFonts w:asciiTheme="minorHAnsi" w:hAnsiTheme="minorHAnsi"/>
          <w:sz w:val="22"/>
          <w:szCs w:val="22"/>
        </w:rPr>
        <w:t xml:space="preserve">To earn a “D,” a paper will exhibit </w:t>
      </w:r>
      <w:r w:rsidRPr="003D0102">
        <w:rPr>
          <w:rFonts w:asciiTheme="minorHAnsi" w:hAnsiTheme="minorHAnsi"/>
          <w:i/>
          <w:sz w:val="22"/>
          <w:szCs w:val="22"/>
        </w:rPr>
        <w:t>one or more</w:t>
      </w:r>
      <w:r w:rsidRPr="003D0102">
        <w:rPr>
          <w:rFonts w:asciiTheme="minorHAnsi" w:hAnsiTheme="minorHAnsi"/>
          <w:sz w:val="22"/>
          <w:szCs w:val="22"/>
        </w:rPr>
        <w:t xml:space="preserve"> of the weaknesses below:</w:t>
      </w:r>
    </w:p>
    <w:p w:rsidR="00E74003" w:rsidRPr="003D0102" w:rsidRDefault="00E74003" w:rsidP="00E74003">
      <w:pPr>
        <w:pStyle w:val="ListParagraph"/>
        <w:numPr>
          <w:ilvl w:val="0"/>
          <w:numId w:val="41"/>
        </w:numPr>
        <w:tabs>
          <w:tab w:val="clear" w:pos="720"/>
          <w:tab w:val="num" w:pos="360"/>
        </w:tabs>
        <w:spacing w:after="0"/>
        <w:ind w:left="360"/>
        <w:rPr>
          <w:rFonts w:asciiTheme="minorHAnsi" w:hAnsiTheme="minorHAnsi"/>
          <w:sz w:val="22"/>
          <w:szCs w:val="22"/>
        </w:rPr>
      </w:pPr>
      <w:r w:rsidRPr="003D0102">
        <w:rPr>
          <w:rFonts w:asciiTheme="minorHAnsi" w:hAnsiTheme="minorHAnsi"/>
          <w:sz w:val="22"/>
          <w:szCs w:val="22"/>
        </w:rPr>
        <w:t xml:space="preserve">The paper only partially fulfills one or more of the basic requirements of the assignment (for example, topic, purpose, length, </w:t>
      </w:r>
      <w:proofErr w:type="gramStart"/>
      <w:r w:rsidRPr="003D0102">
        <w:rPr>
          <w:rFonts w:asciiTheme="minorHAnsi" w:hAnsiTheme="minorHAnsi"/>
          <w:sz w:val="22"/>
          <w:szCs w:val="22"/>
        </w:rPr>
        <w:t>format</w:t>
      </w:r>
      <w:proofErr w:type="gramEnd"/>
      <w:r w:rsidRPr="003D0102">
        <w:rPr>
          <w:rFonts w:asciiTheme="minorHAnsi" w:hAnsiTheme="minorHAnsi"/>
          <w:sz w:val="22"/>
          <w:szCs w:val="22"/>
        </w:rPr>
        <w:t>).</w:t>
      </w:r>
    </w:p>
    <w:p w:rsidR="00E74003" w:rsidRPr="003D0102" w:rsidRDefault="00E74003" w:rsidP="00E74003">
      <w:pPr>
        <w:pStyle w:val="ListParagraph"/>
        <w:numPr>
          <w:ilvl w:val="0"/>
          <w:numId w:val="41"/>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Unity:</w:t>
      </w:r>
      <w:r w:rsidRPr="003D0102">
        <w:rPr>
          <w:rFonts w:asciiTheme="minorHAnsi" w:hAnsiTheme="minorHAnsi"/>
          <w:sz w:val="22"/>
          <w:szCs w:val="22"/>
        </w:rPr>
        <w:t xml:space="preserve"> The thesis may announce the topic but no claim, contain more than one idea, or be too vague, too broad, or too narrow. Topic sentences are not tied to the thesis. Two errors in paragraph unity may occur. Essay conveys little awareness of audience or purpose.</w:t>
      </w:r>
    </w:p>
    <w:p w:rsidR="00E74003" w:rsidRPr="003D0102" w:rsidRDefault="00E74003" w:rsidP="00E74003">
      <w:pPr>
        <w:pStyle w:val="ListParagraph"/>
        <w:numPr>
          <w:ilvl w:val="0"/>
          <w:numId w:val="41"/>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Details are sparse or vague and consist of generalizations, clichés, or repetition. If applicable, sources are insufficient and/or not always integrated or cited correctly.</w:t>
      </w:r>
    </w:p>
    <w:p w:rsidR="00E74003" w:rsidRPr="003D0102" w:rsidRDefault="00E74003" w:rsidP="00E74003">
      <w:pPr>
        <w:pStyle w:val="ListParagraph"/>
        <w:numPr>
          <w:ilvl w:val="0"/>
          <w:numId w:val="41"/>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is attempted but disjointed or confusing; transitions are sparse. The paper indicates awareness of but not competence in basic components (introduction, conclusion, and body paragraph structure).</w:t>
      </w:r>
    </w:p>
    <w:p w:rsidR="00E74003" w:rsidRPr="003D0102" w:rsidRDefault="00E74003" w:rsidP="00E74003">
      <w:pPr>
        <w:pStyle w:val="ListParagraph"/>
        <w:numPr>
          <w:ilvl w:val="0"/>
          <w:numId w:val="41"/>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The paper contains no more than six major error types (fragment, fused sentence, comma splice, subject-verb agreement, pronoun reference or agreement, verb form). Several other grammar, spelling, wrong word, punctuation, mechanical, or point of view errors distract from the content. Informal word choices occur with little or no variety in sentence type and length. </w:t>
      </w:r>
    </w:p>
    <w:p w:rsidR="00E74003" w:rsidRPr="003D0102" w:rsidRDefault="00E74003" w:rsidP="00E74003">
      <w:pPr>
        <w:pStyle w:val="ListParagraph"/>
        <w:rPr>
          <w:rFonts w:asciiTheme="minorHAnsi" w:hAnsiTheme="minorHAnsi"/>
          <w:b/>
          <w:bCs/>
          <w:sz w:val="22"/>
          <w:szCs w:val="22"/>
        </w:rPr>
      </w:pPr>
    </w:p>
    <w:p w:rsidR="00E74003" w:rsidRPr="003D0102" w:rsidRDefault="00E74003" w:rsidP="00E74003">
      <w:pPr>
        <w:rPr>
          <w:rFonts w:asciiTheme="minorHAnsi" w:hAnsiTheme="minorHAnsi"/>
          <w:sz w:val="22"/>
          <w:szCs w:val="22"/>
        </w:rPr>
      </w:pPr>
      <w:r w:rsidRPr="003D0102">
        <w:rPr>
          <w:rFonts w:asciiTheme="minorHAnsi" w:hAnsiTheme="minorHAnsi"/>
          <w:b/>
          <w:bCs/>
          <w:sz w:val="22"/>
          <w:szCs w:val="22"/>
        </w:rPr>
        <w:t>“F” Paper (Unacceptable</w:t>
      </w:r>
      <w:proofErr w:type="gramStart"/>
      <w:r w:rsidRPr="003D0102">
        <w:rPr>
          <w:rFonts w:asciiTheme="minorHAnsi" w:hAnsiTheme="minorHAnsi"/>
          <w:b/>
          <w:bCs/>
          <w:sz w:val="22"/>
          <w:szCs w:val="22"/>
        </w:rPr>
        <w:t>)</w:t>
      </w:r>
      <w:proofErr w:type="gramEnd"/>
      <w:r w:rsidRPr="003D0102">
        <w:rPr>
          <w:rFonts w:asciiTheme="minorHAnsi" w:hAnsiTheme="minorHAnsi"/>
          <w:sz w:val="22"/>
          <w:szCs w:val="22"/>
        </w:rPr>
        <w:br/>
        <w:t xml:space="preserve">To earn an “F,” a paper will exhibit </w:t>
      </w:r>
      <w:r w:rsidRPr="003D0102">
        <w:rPr>
          <w:rFonts w:asciiTheme="minorHAnsi" w:hAnsiTheme="minorHAnsi"/>
          <w:i/>
          <w:sz w:val="22"/>
          <w:szCs w:val="22"/>
        </w:rPr>
        <w:t>one or more</w:t>
      </w:r>
      <w:r w:rsidRPr="003D0102">
        <w:rPr>
          <w:rFonts w:asciiTheme="minorHAnsi" w:hAnsiTheme="minorHAnsi"/>
          <w:sz w:val="22"/>
          <w:szCs w:val="22"/>
        </w:rPr>
        <w:t xml:space="preserve"> of the weaknesses below:</w:t>
      </w:r>
    </w:p>
    <w:p w:rsidR="00E74003" w:rsidRPr="003D0102" w:rsidRDefault="00E74003" w:rsidP="00E74003">
      <w:pPr>
        <w:pStyle w:val="ListParagraph"/>
        <w:numPr>
          <w:ilvl w:val="0"/>
          <w:numId w:val="42"/>
        </w:numPr>
        <w:tabs>
          <w:tab w:val="clear" w:pos="720"/>
          <w:tab w:val="num" w:pos="360"/>
        </w:tabs>
        <w:spacing w:after="0"/>
        <w:ind w:left="360"/>
        <w:rPr>
          <w:rFonts w:asciiTheme="minorHAnsi" w:hAnsiTheme="minorHAnsi"/>
          <w:sz w:val="22"/>
          <w:szCs w:val="22"/>
        </w:rPr>
      </w:pPr>
      <w:r w:rsidRPr="003D0102">
        <w:rPr>
          <w:rFonts w:asciiTheme="minorHAnsi" w:hAnsiTheme="minorHAnsi"/>
          <w:sz w:val="22"/>
          <w:szCs w:val="22"/>
        </w:rPr>
        <w:t xml:space="preserve">The paper fails to fulfill one or more of the basic requirements of the assignment (for example, topic, purpose, length, </w:t>
      </w:r>
      <w:proofErr w:type="gramStart"/>
      <w:r w:rsidRPr="003D0102">
        <w:rPr>
          <w:rFonts w:asciiTheme="minorHAnsi" w:hAnsiTheme="minorHAnsi"/>
          <w:sz w:val="22"/>
          <w:szCs w:val="22"/>
        </w:rPr>
        <w:t>format</w:t>
      </w:r>
      <w:proofErr w:type="gramEnd"/>
      <w:r w:rsidRPr="003D0102">
        <w:rPr>
          <w:rFonts w:asciiTheme="minorHAnsi" w:hAnsiTheme="minorHAnsi"/>
          <w:sz w:val="22"/>
          <w:szCs w:val="22"/>
        </w:rPr>
        <w:t>).</w:t>
      </w:r>
    </w:p>
    <w:p w:rsidR="00E74003" w:rsidRPr="003D0102" w:rsidRDefault="00E74003" w:rsidP="00E74003">
      <w:pPr>
        <w:pStyle w:val="ListParagraph"/>
        <w:numPr>
          <w:ilvl w:val="0"/>
          <w:numId w:val="42"/>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lastRenderedPageBreak/>
        <w:t>Unity:</w:t>
      </w:r>
      <w:r w:rsidRPr="003D0102">
        <w:rPr>
          <w:rFonts w:asciiTheme="minorHAnsi" w:hAnsiTheme="minorHAnsi"/>
          <w:sz w:val="22"/>
          <w:szCs w:val="22"/>
        </w:rPr>
        <w:t xml:space="preserve"> The thesis is illogical, incomplete, or missing, so the essay lacks focus on one central idea. Topic sentences are missing, so body paragraphs lack unity. The essay ignores the purpose and audience.</w:t>
      </w:r>
    </w:p>
    <w:p w:rsidR="00E74003" w:rsidRPr="003D0102" w:rsidRDefault="00E74003" w:rsidP="00E74003">
      <w:pPr>
        <w:pStyle w:val="ListParagraph"/>
        <w:numPr>
          <w:ilvl w:val="0"/>
          <w:numId w:val="42"/>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Support</w:t>
      </w:r>
      <w:r w:rsidRPr="003D0102">
        <w:rPr>
          <w:rFonts w:asciiTheme="minorHAnsi" w:hAnsiTheme="minorHAnsi"/>
          <w:sz w:val="22"/>
          <w:szCs w:val="22"/>
        </w:rPr>
        <w:t>: Details are illogical, irrelevant, or missing from body paragraphs. If sources are required, the paper fails to use sources, does not meet the minimum source requirements, uses source material inaccurately, uses sources that are not credible, fails to document fully or correctly, and/or includes plagiarism.</w:t>
      </w:r>
    </w:p>
    <w:p w:rsidR="00E74003" w:rsidRPr="003D0102" w:rsidRDefault="00E74003" w:rsidP="00E74003">
      <w:pPr>
        <w:pStyle w:val="ListParagraph"/>
        <w:numPr>
          <w:ilvl w:val="0"/>
          <w:numId w:val="42"/>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Coherence:</w:t>
      </w:r>
      <w:r w:rsidRPr="003D0102">
        <w:rPr>
          <w:rFonts w:asciiTheme="minorHAnsi" w:hAnsiTheme="minorHAnsi"/>
          <w:sz w:val="22"/>
          <w:szCs w:val="22"/>
        </w:rPr>
        <w:t xml:space="preserve"> Organization is incoherent, transitions are missing or illogical, or the paper indicates lack of competence in basic paper components (for example, lack of introduction and/or conclusion, lack of paragraphing).</w:t>
      </w:r>
    </w:p>
    <w:p w:rsidR="00E74003" w:rsidRPr="003D0102" w:rsidRDefault="00E74003" w:rsidP="00E74003">
      <w:pPr>
        <w:pStyle w:val="ListParagraph"/>
        <w:numPr>
          <w:ilvl w:val="0"/>
          <w:numId w:val="42"/>
        </w:numPr>
        <w:tabs>
          <w:tab w:val="clear" w:pos="720"/>
          <w:tab w:val="num" w:pos="360"/>
        </w:tabs>
        <w:spacing w:after="0"/>
        <w:ind w:left="360"/>
        <w:rPr>
          <w:rFonts w:asciiTheme="minorHAnsi" w:hAnsiTheme="minorHAnsi"/>
          <w:sz w:val="22"/>
          <w:szCs w:val="22"/>
        </w:rPr>
      </w:pPr>
      <w:r w:rsidRPr="003D0102">
        <w:rPr>
          <w:rFonts w:asciiTheme="minorHAnsi" w:hAnsiTheme="minorHAnsi"/>
          <w:b/>
          <w:sz w:val="22"/>
          <w:szCs w:val="22"/>
        </w:rPr>
        <w:t>Sentence Skills:</w:t>
      </w:r>
      <w:r w:rsidRPr="003D0102">
        <w:rPr>
          <w:rFonts w:asciiTheme="minorHAnsi" w:hAnsiTheme="minorHAnsi"/>
          <w:sz w:val="22"/>
          <w:szCs w:val="22"/>
        </w:rPr>
        <w:t xml:space="preserve"> Seven major error types (fragment, fused sentence, comma splice, subject-verb agreement, pronoun reference or agreement, verb form) occur with numerous other grammar, spelling, wrong word, punctuation, mechanical, or point of view errors. Word choice is often inaccurate, immature, or inappropriate. Multiple sentence structure/syntax errors make the paper difficult or almost impossible to read. If one type or a combination of types of errors, regardless of whether they are major or minor, seriously affects the readability of a paper, it will receive an “F.”</w:t>
      </w:r>
    </w:p>
    <w:p w:rsidR="00E74003" w:rsidRPr="00D172BC" w:rsidRDefault="00E74003" w:rsidP="00E74003">
      <w:pPr>
        <w:pStyle w:val="ListParagraph"/>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Student Responsibilities: </w:t>
      </w:r>
      <w:r w:rsidRPr="0088070B">
        <w:rPr>
          <w:rFonts w:asciiTheme="minorHAnsi" w:hAnsiTheme="minorHAnsi"/>
          <w:sz w:val="22"/>
          <w:szCs w:val="22"/>
        </w:rPr>
        <w:t>Students are expected to</w:t>
      </w:r>
      <w:r w:rsidRPr="0088070B">
        <w:rPr>
          <w:rFonts w:asciiTheme="minorHAnsi" w:hAnsiTheme="minorHAnsi"/>
          <w:b/>
          <w:sz w:val="22"/>
          <w:szCs w:val="22"/>
        </w:rPr>
        <w:t xml:space="preserve"> </w:t>
      </w:r>
      <w:r w:rsidRPr="0088070B">
        <w:rPr>
          <w:rFonts w:asciiTheme="minorHAnsi" w:hAnsiTheme="minorHAnsi"/>
          <w:i/>
          <w:sz w:val="22"/>
          <w:szCs w:val="22"/>
        </w:rPr>
        <w:t>[May vary by instructor but usually include the following.]</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Be on time and regularly attend class</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Be responsible for the learning process, including preparation for class, such as reading and homework; participation in class discussions, including asking relevant questions; getting assignments and/or notes if absent; and accepting responsibility for not understanding an assignment or failing an assignment</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Be responsible for having an appropriate attitude and using appropriate language in academic environments; not use condescending, inflammatory, threatening, or profane rhetoric, whether verbally or in written form, in academic environments</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Have respectful behavior toward instructor and classmates in order to contribute to the atmosphere necessary for learning</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Be responsible for courteous actions to others, especially by putting away cell phones and other distractions while in class</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Be responsible for writing down all grades and applying them to the grading scale used for the class, which is shown in the course’s policy statement/syllabus</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Submit all assignments in accordance with due dates, formats, and requirements</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Avoid all forms of cheating and plagiarism on all assignments, including improper collaboration</w:t>
      </w:r>
    </w:p>
    <w:p w:rsidR="00E74003" w:rsidRPr="0088070B" w:rsidRDefault="00E74003" w:rsidP="00E74003">
      <w:pPr>
        <w:numPr>
          <w:ilvl w:val="0"/>
          <w:numId w:val="32"/>
        </w:numPr>
        <w:spacing w:after="0"/>
        <w:rPr>
          <w:rFonts w:asciiTheme="minorHAnsi" w:hAnsiTheme="minorHAnsi"/>
          <w:sz w:val="22"/>
          <w:szCs w:val="22"/>
        </w:rPr>
      </w:pPr>
      <w:r w:rsidRPr="0088070B">
        <w:rPr>
          <w:rFonts w:asciiTheme="minorHAnsi" w:hAnsiTheme="minorHAnsi"/>
          <w:sz w:val="22"/>
          <w:szCs w:val="22"/>
        </w:rPr>
        <w:t xml:space="preserve">Ask </w:t>
      </w:r>
      <w:proofErr w:type="gramStart"/>
      <w:r w:rsidRPr="0088070B">
        <w:rPr>
          <w:rFonts w:asciiTheme="minorHAnsi" w:hAnsiTheme="minorHAnsi"/>
          <w:sz w:val="22"/>
          <w:szCs w:val="22"/>
        </w:rPr>
        <w:t>questions when something is</w:t>
      </w:r>
      <w:proofErr w:type="gramEnd"/>
      <w:r w:rsidRPr="0088070B">
        <w:rPr>
          <w:rFonts w:asciiTheme="minorHAnsi" w:hAnsiTheme="minorHAnsi"/>
          <w:sz w:val="22"/>
          <w:szCs w:val="22"/>
        </w:rPr>
        <w:t xml:space="preserve"> unclear.</w:t>
      </w:r>
    </w:p>
    <w:p w:rsidR="00E74003" w:rsidRPr="0088070B" w:rsidRDefault="00E74003" w:rsidP="00E74003">
      <w:pPr>
        <w:rPr>
          <w:rFonts w:asciiTheme="minorHAnsi" w:hAnsiTheme="minorHAnsi"/>
          <w:b/>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Attendance Policy:</w:t>
      </w:r>
      <w:r w:rsidRPr="0088070B">
        <w:rPr>
          <w:rFonts w:asciiTheme="minorHAnsi" w:hAnsiTheme="minorHAnsi"/>
          <w:sz w:val="22"/>
          <w:szCs w:val="22"/>
        </w:rPr>
        <w:t xml:space="preserve">  Instructors will create an attendance policy that is consistent with the “Class Attendance” policies stated below in the </w:t>
      </w:r>
      <w:r w:rsidRPr="0088070B">
        <w:rPr>
          <w:rFonts w:asciiTheme="minorHAnsi" w:hAnsiTheme="minorHAnsi"/>
          <w:i/>
          <w:sz w:val="22"/>
          <w:szCs w:val="22"/>
        </w:rPr>
        <w:t>SPC General Catalog</w:t>
      </w:r>
      <w:r w:rsidRPr="0088070B">
        <w:rPr>
          <w:rFonts w:asciiTheme="minorHAnsi" w:hAnsiTheme="minorHAnsi"/>
          <w:sz w:val="22"/>
          <w:szCs w:val="22"/>
        </w:rPr>
        <w:t xml:space="preserve">: </w:t>
      </w:r>
    </w:p>
    <w:p w:rsidR="00E74003" w:rsidRPr="00BD0435" w:rsidRDefault="00E74003" w:rsidP="00E74003">
      <w:pPr>
        <w:rPr>
          <w:rFonts w:asciiTheme="minorHAnsi" w:hAnsiTheme="minorHAnsi"/>
          <w:i/>
          <w:sz w:val="22"/>
          <w:szCs w:val="22"/>
        </w:rPr>
      </w:pPr>
      <w:r w:rsidRPr="0088070B">
        <w:rPr>
          <w:rFonts w:asciiTheme="minorHAnsi" w:hAnsiTheme="minorHAnsi"/>
          <w:i/>
          <w:sz w:val="22"/>
          <w:szCs w:val="22"/>
        </w:rPr>
        <w:t>[</w:t>
      </w:r>
      <w:r w:rsidRPr="00BD0435">
        <w:rPr>
          <w:rFonts w:asciiTheme="minorHAnsi" w:hAnsiTheme="minorHAnsi"/>
          <w:i/>
          <w:sz w:val="22"/>
          <w:szCs w:val="22"/>
        </w:rPr>
        <w:t>Students are expected to attend all classes in order to be successful in a course. The student may be administratively withdrawn from the course when absences become excessive as defined in the course syllabus.</w:t>
      </w:r>
    </w:p>
    <w:p w:rsidR="00E74003" w:rsidRPr="00BD0435" w:rsidRDefault="00E74003" w:rsidP="00E74003">
      <w:pPr>
        <w:rPr>
          <w:rFonts w:asciiTheme="minorHAnsi" w:hAnsiTheme="minorHAnsi"/>
          <w:i/>
          <w:sz w:val="22"/>
          <w:szCs w:val="22"/>
        </w:rPr>
      </w:pPr>
    </w:p>
    <w:p w:rsidR="00E74003" w:rsidRPr="00BD0435" w:rsidRDefault="00E74003" w:rsidP="00E74003">
      <w:pPr>
        <w:rPr>
          <w:rFonts w:asciiTheme="minorHAnsi" w:hAnsiTheme="minorHAnsi"/>
          <w:i/>
          <w:sz w:val="22"/>
          <w:szCs w:val="22"/>
        </w:rPr>
      </w:pPr>
      <w:r w:rsidRPr="00BD0435">
        <w:rPr>
          <w:rFonts w:asciiTheme="minorHAnsi" w:hAnsiTheme="minorHAnsi"/>
          <w:i/>
          <w:sz w:val="22"/>
          <w:szCs w:val="22"/>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E74003" w:rsidRPr="00BD0435" w:rsidRDefault="00E74003" w:rsidP="00E74003">
      <w:pPr>
        <w:rPr>
          <w:rFonts w:asciiTheme="minorHAnsi" w:hAnsiTheme="minorHAnsi"/>
          <w:i/>
          <w:sz w:val="22"/>
          <w:szCs w:val="22"/>
        </w:rPr>
      </w:pPr>
    </w:p>
    <w:p w:rsidR="00E74003" w:rsidRPr="00BD0435" w:rsidRDefault="00E74003" w:rsidP="00E74003">
      <w:pPr>
        <w:rPr>
          <w:rFonts w:asciiTheme="minorHAnsi" w:hAnsiTheme="minorHAnsi"/>
          <w:i/>
          <w:sz w:val="22"/>
          <w:szCs w:val="22"/>
        </w:rPr>
      </w:pPr>
      <w:proofErr w:type="gramStart"/>
      <w:r w:rsidRPr="00BD0435">
        <w:rPr>
          <w:rFonts w:asciiTheme="minorHAnsi" w:hAnsiTheme="minorHAnsi"/>
          <w:i/>
          <w:sz w:val="22"/>
          <w:szCs w:val="22"/>
        </w:rPr>
        <w:t>Students</w:t>
      </w:r>
      <w:proofErr w:type="gramEnd"/>
      <w:r w:rsidRPr="00BD0435">
        <w:rPr>
          <w:rFonts w:asciiTheme="minorHAnsi" w:hAnsiTheme="minorHAnsi"/>
          <w:i/>
          <w:sz w:val="22"/>
          <w:szCs w:val="22"/>
        </w:rPr>
        <w:t xml:space="preserve">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E74003" w:rsidRPr="00BD0435" w:rsidRDefault="00E74003" w:rsidP="00E74003">
      <w:pPr>
        <w:rPr>
          <w:rFonts w:asciiTheme="minorHAnsi" w:hAnsiTheme="minorHAnsi"/>
          <w:i/>
          <w:sz w:val="22"/>
          <w:szCs w:val="22"/>
        </w:rPr>
      </w:pPr>
    </w:p>
    <w:p w:rsidR="00E74003" w:rsidRDefault="00E74003" w:rsidP="00E74003">
      <w:pPr>
        <w:rPr>
          <w:rFonts w:asciiTheme="minorHAnsi" w:hAnsiTheme="minorHAnsi"/>
          <w:i/>
          <w:sz w:val="22"/>
          <w:szCs w:val="22"/>
        </w:rPr>
      </w:pPr>
      <w:r w:rsidRPr="00BD0435">
        <w:rPr>
          <w:rFonts w:asciiTheme="minorHAnsi" w:hAnsiTheme="minorHAnsi"/>
          <w:i/>
          <w:sz w:val="22"/>
          <w:szCs w:val="22"/>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Theme="minorHAnsi" w:hAnsiTheme="minorHAnsi"/>
          <w:i/>
          <w:sz w:val="22"/>
          <w:szCs w:val="22"/>
        </w:rPr>
        <w:t>]</w:t>
      </w:r>
    </w:p>
    <w:p w:rsidR="00E74003" w:rsidRPr="0088070B" w:rsidRDefault="00E74003" w:rsidP="00E74003">
      <w:pPr>
        <w:rPr>
          <w:rFonts w:asciiTheme="minorHAnsi" w:hAnsiTheme="minorHAnsi"/>
          <w:b/>
          <w:sz w:val="22"/>
          <w:szCs w:val="22"/>
        </w:rPr>
      </w:pPr>
      <w:r w:rsidRPr="00BD0435">
        <w:rPr>
          <w:rFonts w:asciiTheme="minorHAnsi" w:hAnsiTheme="minorHAnsi"/>
          <w:i/>
          <w:sz w:val="22"/>
          <w:szCs w:val="22"/>
        </w:rPr>
        <w:t xml:space="preserve">   </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Plagiarism and Cheating: </w:t>
      </w:r>
      <w:r w:rsidRPr="0088070B">
        <w:rPr>
          <w:rFonts w:asciiTheme="minorHAnsi" w:hAnsiTheme="minorHAnsi"/>
          <w:sz w:val="22"/>
          <w:szCs w:val="22"/>
        </w:rPr>
        <w:t>Students are expected to do their own work on all projects, quizzes, assignments, and papers. Failure to comply with this policy will result in an F for the assignment and can result in an F for the course if circu</w:t>
      </w:r>
      <w:r>
        <w:rPr>
          <w:rFonts w:asciiTheme="minorHAnsi" w:hAnsiTheme="minorHAnsi"/>
          <w:sz w:val="22"/>
          <w:szCs w:val="22"/>
        </w:rPr>
        <w:t>mstances warrant</w:t>
      </w:r>
      <w:r w:rsidRPr="0088070B">
        <w:rPr>
          <w:rFonts w:asciiTheme="minorHAnsi" w:hAnsiTheme="minorHAnsi"/>
          <w:sz w:val="22"/>
          <w:szCs w:val="22"/>
        </w:rPr>
        <w:t>.</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sz w:val="22"/>
          <w:szCs w:val="22"/>
        </w:rPr>
        <w:t>Plagiarism violations include, but are not limited to, the following:</w:t>
      </w:r>
    </w:p>
    <w:p w:rsidR="00E74003" w:rsidRPr="0088070B" w:rsidRDefault="00E74003" w:rsidP="00E74003">
      <w:pPr>
        <w:numPr>
          <w:ilvl w:val="0"/>
          <w:numId w:val="36"/>
        </w:numPr>
        <w:spacing w:after="0"/>
        <w:rPr>
          <w:rFonts w:asciiTheme="minorHAnsi" w:hAnsiTheme="minorHAnsi"/>
          <w:sz w:val="22"/>
          <w:szCs w:val="22"/>
        </w:rPr>
      </w:pPr>
      <w:r w:rsidRPr="0088070B">
        <w:rPr>
          <w:rFonts w:asciiTheme="minorHAnsi" w:hAnsiTheme="minorHAnsi"/>
          <w:sz w:val="22"/>
          <w:szCs w:val="22"/>
        </w:rPr>
        <w:t>Turning in a paper that has been purchased, borrowed, or downloaded from another student, an online term paper site, or a mail order term paper mill;</w:t>
      </w:r>
    </w:p>
    <w:p w:rsidR="00E74003" w:rsidRPr="0088070B" w:rsidRDefault="00E74003" w:rsidP="00E74003">
      <w:pPr>
        <w:numPr>
          <w:ilvl w:val="0"/>
          <w:numId w:val="36"/>
        </w:numPr>
        <w:spacing w:after="0"/>
        <w:rPr>
          <w:rFonts w:asciiTheme="minorHAnsi" w:hAnsiTheme="minorHAnsi"/>
          <w:sz w:val="22"/>
          <w:szCs w:val="22"/>
        </w:rPr>
      </w:pPr>
      <w:r w:rsidRPr="0088070B">
        <w:rPr>
          <w:rFonts w:asciiTheme="minorHAnsi" w:hAnsiTheme="minorHAnsi"/>
          <w:sz w:val="22"/>
          <w:szCs w:val="22"/>
        </w:rPr>
        <w:t>Cutting and pasting together information from books, articles, other papers, or online sites without providing proper documentation;</w:t>
      </w:r>
    </w:p>
    <w:p w:rsidR="00E74003" w:rsidRPr="0088070B" w:rsidRDefault="00E74003" w:rsidP="00E74003">
      <w:pPr>
        <w:numPr>
          <w:ilvl w:val="0"/>
          <w:numId w:val="36"/>
        </w:numPr>
        <w:spacing w:after="0"/>
        <w:rPr>
          <w:rFonts w:asciiTheme="minorHAnsi" w:hAnsiTheme="minorHAnsi"/>
          <w:sz w:val="22"/>
          <w:szCs w:val="22"/>
        </w:rPr>
      </w:pPr>
      <w:r w:rsidRPr="0088070B">
        <w:rPr>
          <w:rFonts w:asciiTheme="minorHAnsi" w:hAnsiTheme="minorHAnsi"/>
          <w:sz w:val="22"/>
          <w:szCs w:val="22"/>
        </w:rPr>
        <w:t>Using direct quotations (three or more words) from a source without showing them to be direct quotations and citing them; or</w:t>
      </w:r>
    </w:p>
    <w:p w:rsidR="00E74003" w:rsidRPr="004E6D6E" w:rsidRDefault="00E74003" w:rsidP="00E74003">
      <w:pPr>
        <w:numPr>
          <w:ilvl w:val="0"/>
          <w:numId w:val="36"/>
        </w:numPr>
        <w:spacing w:after="0"/>
        <w:rPr>
          <w:rFonts w:asciiTheme="minorHAnsi" w:hAnsiTheme="minorHAnsi"/>
          <w:sz w:val="22"/>
          <w:szCs w:val="22"/>
        </w:rPr>
      </w:pPr>
      <w:r>
        <w:rPr>
          <w:rFonts w:asciiTheme="minorHAnsi" w:hAnsiTheme="minorHAnsi"/>
          <w:sz w:val="22"/>
          <w:szCs w:val="22"/>
        </w:rPr>
        <w:t>Missing in-text citations.</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sz w:val="22"/>
          <w:szCs w:val="22"/>
        </w:rPr>
        <w:t>Cheating violations include, but are not limited to, the following:</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Obtaining an examination by stealing or collusion;</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Discovering the content of an examination before it is given;</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Using an unauthorized source of information (notes, textbook, text messaging, internet) during an examination, quiz, or homework assignment;</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Entering an office or building to obtain unfair advantage;</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Taking an examination for another;</w:t>
      </w:r>
    </w:p>
    <w:p w:rsidR="00E74003" w:rsidRPr="0088070B" w:rsidRDefault="00E74003" w:rsidP="00E74003">
      <w:pPr>
        <w:numPr>
          <w:ilvl w:val="0"/>
          <w:numId w:val="37"/>
        </w:numPr>
        <w:spacing w:after="0"/>
        <w:rPr>
          <w:rFonts w:asciiTheme="minorHAnsi" w:hAnsiTheme="minorHAnsi"/>
          <w:sz w:val="22"/>
          <w:szCs w:val="22"/>
        </w:rPr>
      </w:pPr>
      <w:r>
        <w:rPr>
          <w:rFonts w:asciiTheme="minorHAnsi" w:hAnsiTheme="minorHAnsi"/>
          <w:sz w:val="22"/>
          <w:szCs w:val="22"/>
        </w:rPr>
        <w:t xml:space="preserve">Altering grade records; </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Copying another’s work during an examinat</w:t>
      </w:r>
      <w:r>
        <w:rPr>
          <w:rFonts w:asciiTheme="minorHAnsi" w:hAnsiTheme="minorHAnsi"/>
          <w:sz w:val="22"/>
          <w:szCs w:val="22"/>
        </w:rPr>
        <w:t>ion or on a homework assignment;</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Rewriting another student’s work in Peer Editing so that the writing is n</w:t>
      </w:r>
      <w:r>
        <w:rPr>
          <w:rFonts w:asciiTheme="minorHAnsi" w:hAnsiTheme="minorHAnsi"/>
          <w:sz w:val="22"/>
          <w:szCs w:val="22"/>
        </w:rPr>
        <w:t>o longer the original student’s;</w:t>
      </w:r>
    </w:p>
    <w:p w:rsidR="00E74003" w:rsidRPr="0088070B" w:rsidRDefault="00E74003" w:rsidP="00E74003">
      <w:pPr>
        <w:numPr>
          <w:ilvl w:val="0"/>
          <w:numId w:val="37"/>
        </w:numPr>
        <w:spacing w:after="0"/>
        <w:rPr>
          <w:rFonts w:asciiTheme="minorHAnsi" w:hAnsiTheme="minorHAnsi"/>
          <w:sz w:val="22"/>
          <w:szCs w:val="22"/>
        </w:rPr>
      </w:pPr>
      <w:r w:rsidRPr="0088070B">
        <w:rPr>
          <w:rFonts w:asciiTheme="minorHAnsi" w:hAnsiTheme="minorHAnsi"/>
          <w:sz w:val="22"/>
          <w:szCs w:val="22"/>
        </w:rPr>
        <w:t>Taking pictures of a test, test answers, or someone else’s paper.</w:t>
      </w:r>
    </w:p>
    <w:p w:rsidR="00E74003" w:rsidRPr="0088070B" w:rsidRDefault="00E74003" w:rsidP="00E74003">
      <w:pPr>
        <w:spacing w:before="100" w:beforeAutospacing="1" w:after="100" w:afterAutospacing="1"/>
        <w:rPr>
          <w:rFonts w:asciiTheme="minorHAnsi" w:hAnsiTheme="minorHAnsi"/>
          <w:sz w:val="22"/>
          <w:szCs w:val="22"/>
        </w:rPr>
      </w:pPr>
      <w:r w:rsidRPr="0088070B">
        <w:rPr>
          <w:rFonts w:asciiTheme="minorHAnsi" w:hAnsiTheme="minorHAnsi"/>
          <w:b/>
          <w:sz w:val="22"/>
          <w:szCs w:val="22"/>
        </w:rPr>
        <w:t>Student Code of Conduct Policy</w:t>
      </w:r>
      <w:r w:rsidRPr="0088070B">
        <w:rPr>
          <w:rFonts w:asciiTheme="minorHAnsi" w:hAnsiTheme="minorHAnsi"/>
          <w:sz w:val="22"/>
          <w:szCs w:val="22"/>
        </w:rPr>
        <w:t>: Any successful learning experience requires mutual respect on the part of the student and the instructor. Neither instructor nor student should be subject to others’ behavior that is rude, disruptive, intimidating, aggressive, or demeaning</w:t>
      </w:r>
      <w:r w:rsidRPr="0088070B">
        <w:rPr>
          <w:rFonts w:asciiTheme="minorHAnsi" w:hAnsiTheme="minorHAnsi"/>
          <w:b/>
          <w:bCs/>
          <w:sz w:val="22"/>
          <w:szCs w:val="22"/>
        </w:rPr>
        <w:t xml:space="preserve">. </w:t>
      </w:r>
      <w:r w:rsidRPr="0088070B">
        <w:rPr>
          <w:rFonts w:asciiTheme="minorHAnsi" w:hAnsiTheme="minorHAnsi"/>
          <w:bCs/>
          <w:sz w:val="22"/>
          <w:szCs w:val="22"/>
        </w:rPr>
        <w:t xml:space="preserve">Student conduct that disrupts the learning </w:t>
      </w:r>
      <w:r w:rsidRPr="0088070B">
        <w:rPr>
          <w:rFonts w:asciiTheme="minorHAnsi" w:hAnsiTheme="minorHAnsi"/>
          <w:bCs/>
          <w:sz w:val="22"/>
          <w:szCs w:val="22"/>
        </w:rPr>
        <w:lastRenderedPageBreak/>
        <w:t xml:space="preserve">process or is deemed disrespectful or threatening shall not be tolerated and may lead to disciplinary action and/or removal from class. </w:t>
      </w: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Disability Statement: </w:t>
      </w:r>
      <w:r w:rsidRPr="0088070B">
        <w:rPr>
          <w:rFonts w:asciiTheme="minorHAnsi" w:hAnsiTheme="minorHAnsi"/>
          <w:sz w:val="22"/>
          <w:szCs w:val="22"/>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sidRPr="0088070B">
        <w:rPr>
          <w:rFonts w:asciiTheme="minorHAnsi" w:hAnsiTheme="minorHAnsi"/>
          <w:sz w:val="22"/>
          <w:szCs w:val="22"/>
        </w:rPr>
        <w:t>Levelland</w:t>
      </w:r>
      <w:proofErr w:type="spellEnd"/>
      <w:r w:rsidRPr="0088070B">
        <w:rPr>
          <w:rFonts w:asciiTheme="minorHAnsi" w:hAnsiTheme="minorHAnsi"/>
          <w:sz w:val="22"/>
          <w:szCs w:val="22"/>
        </w:rPr>
        <w:t xml:space="preserve"> (Student Health &amp; Wellness Office) 806-716-2577, Reese Center (Building 8) 806-716-4675, or Plainview Center (Main Office) 806-716-4302 or 806-296-9611.</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Pr>
          <w:rFonts w:asciiTheme="minorHAnsi" w:hAnsiTheme="minorHAnsi"/>
          <w:b/>
          <w:sz w:val="22"/>
          <w:szCs w:val="22"/>
        </w:rPr>
        <w:t>Nond</w:t>
      </w:r>
      <w:r w:rsidRPr="0088070B">
        <w:rPr>
          <w:rFonts w:asciiTheme="minorHAnsi" w:hAnsiTheme="minorHAnsi"/>
          <w:b/>
          <w:sz w:val="22"/>
          <w:szCs w:val="22"/>
        </w:rPr>
        <w:t xml:space="preserve">iscrimination Policy: </w:t>
      </w:r>
      <w:r w:rsidRPr="0088070B">
        <w:rPr>
          <w:rFonts w:asciiTheme="minorHAnsi" w:hAnsiTheme="minorHAnsi"/>
          <w:sz w:val="22"/>
          <w:szCs w:val="22"/>
        </w:rPr>
        <w:t xml:space="preserve">The instructor will do his or her best not to discriminate on the basis of age, color, disability, ethnic background, gender, national origin, race, religion, sexual orientation, or veteran status. </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 xml:space="preserve">Diversity Policy: </w:t>
      </w:r>
      <w:r w:rsidRPr="0088070B">
        <w:rPr>
          <w:rFonts w:asciiTheme="minorHAnsi" w:hAnsiTheme="minorHAnsi"/>
          <w:sz w:val="22"/>
          <w:szCs w:val="22"/>
        </w:rPr>
        <w:t xml:space="preserve">In this class, the instructor will endeavor to establish and support an environment that values and nurtures individual and group differences and encourages engagement and interaction.  Understanding and respecting multiple experiences and perspectives will serve to challenge and stimulate all participants to learn about others, about the larger world, and about themselves. </w:t>
      </w:r>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b/>
          <w:sz w:val="22"/>
          <w:szCs w:val="22"/>
        </w:rPr>
        <w:t>Campus Concealed Carry</w:t>
      </w:r>
      <w:r w:rsidRPr="0088070B">
        <w:rPr>
          <w:rFonts w:asciiTheme="minorHAnsi" w:hAnsiTheme="minorHAnsi"/>
          <w:sz w:val="22"/>
          <w:szCs w:val="22"/>
        </w:rPr>
        <w:t>: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0" w:history="1">
        <w:r w:rsidRPr="0088070B">
          <w:rPr>
            <w:rStyle w:val="Hyperlink"/>
            <w:rFonts w:asciiTheme="minorHAnsi" w:hAnsiTheme="minorHAnsi"/>
            <w:sz w:val="22"/>
            <w:szCs w:val="22"/>
          </w:rPr>
          <w:t>http://www.southplainscollege.edu/human_resources/policy_procedure/hhc.php</w:t>
        </w:r>
      </w:hyperlink>
      <w:r w:rsidRPr="0088070B">
        <w:rPr>
          <w:rFonts w:asciiTheme="minorHAnsi" w:hAnsiTheme="minorHAnsi"/>
          <w:sz w:val="22"/>
          <w:szCs w:val="22"/>
        </w:rPr>
        <w:t xml:space="preserve">). Pursuant to PC 46.035, the open carrying of handguns is prohibited on all South Plains College campuses. </w:t>
      </w:r>
      <w:proofErr w:type="gramStart"/>
      <w:r w:rsidRPr="0088070B">
        <w:rPr>
          <w:rFonts w:asciiTheme="minorHAnsi" w:hAnsiTheme="minorHAnsi"/>
          <w:sz w:val="22"/>
          <w:szCs w:val="22"/>
        </w:rPr>
        <w:t>Report violations to the College Police Department at 806-716-2396 or 9-1-1.</w:t>
      </w:r>
      <w:proofErr w:type="gramEnd"/>
    </w:p>
    <w:p w:rsidR="00E74003" w:rsidRPr="0088070B" w:rsidRDefault="00E74003" w:rsidP="00E74003">
      <w:pPr>
        <w:rPr>
          <w:rFonts w:asciiTheme="minorHAnsi" w:hAnsiTheme="minorHAnsi"/>
          <w:sz w:val="22"/>
          <w:szCs w:val="22"/>
        </w:rPr>
      </w:pPr>
    </w:p>
    <w:p w:rsidR="00E74003" w:rsidRPr="0088070B" w:rsidRDefault="00E74003" w:rsidP="00E74003">
      <w:pPr>
        <w:rPr>
          <w:rFonts w:asciiTheme="minorHAnsi" w:hAnsiTheme="minorHAnsi"/>
          <w:sz w:val="22"/>
          <w:szCs w:val="22"/>
        </w:rPr>
      </w:pPr>
      <w:r w:rsidRPr="0088070B">
        <w:rPr>
          <w:rFonts w:asciiTheme="minorHAnsi" w:hAnsiTheme="minorHAnsi"/>
          <w:sz w:val="22"/>
          <w:szCs w:val="22"/>
        </w:rPr>
        <w:t>Note: The instructor reserves the right to modify the course syllabus and policies, as well as notify students of any changes, at any point during the semester.</w:t>
      </w:r>
    </w:p>
    <w:p w:rsidR="001A523D" w:rsidRPr="00467918" w:rsidRDefault="001A523D" w:rsidP="00E74003">
      <w:pPr>
        <w:spacing w:after="0"/>
        <w:rPr>
          <w:rFonts w:asciiTheme="majorHAnsi" w:hAnsiTheme="majorHAnsi"/>
          <w:sz w:val="20"/>
        </w:rPr>
      </w:pPr>
    </w:p>
    <w:sectPr w:rsidR="001A523D" w:rsidRPr="00467918" w:rsidSect="00C51371">
      <w:headerReference w:type="even" r:id="rId11"/>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A" w:rsidRDefault="00AD2DEA" w:rsidP="00F343BD">
      <w:pPr>
        <w:spacing w:after="0"/>
      </w:pPr>
      <w:r>
        <w:separator/>
      </w:r>
    </w:p>
  </w:endnote>
  <w:endnote w:type="continuationSeparator" w:id="0">
    <w:p w:rsidR="00AD2DEA" w:rsidRDefault="00AD2DEA" w:rsidP="00F343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A" w:rsidRDefault="00AD2DEA" w:rsidP="00F343BD">
      <w:pPr>
        <w:spacing w:after="0"/>
      </w:pPr>
      <w:r>
        <w:separator/>
      </w:r>
    </w:p>
  </w:footnote>
  <w:footnote w:type="continuationSeparator" w:id="0">
    <w:p w:rsidR="00AD2DEA" w:rsidRDefault="00AD2DEA" w:rsidP="00F343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99" w:rsidRDefault="00970599" w:rsidP="00344C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599" w:rsidRDefault="00970599" w:rsidP="00F343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99" w:rsidRPr="00F343BD" w:rsidRDefault="00970599" w:rsidP="00344C84">
    <w:pPr>
      <w:pStyle w:val="Header"/>
      <w:framePr w:wrap="around" w:vAnchor="text" w:hAnchor="margin" w:xAlign="right" w:y="1"/>
      <w:rPr>
        <w:rStyle w:val="PageNumber"/>
      </w:rPr>
    </w:pPr>
    <w:r w:rsidRPr="00F343BD">
      <w:rPr>
        <w:rStyle w:val="PageNumber"/>
        <w:rFonts w:asciiTheme="majorHAnsi" w:hAnsiTheme="majorHAnsi"/>
        <w:sz w:val="20"/>
        <w:szCs w:val="20"/>
      </w:rPr>
      <w:fldChar w:fldCharType="begin"/>
    </w:r>
    <w:r w:rsidRPr="00F343BD">
      <w:rPr>
        <w:rStyle w:val="PageNumber"/>
        <w:rFonts w:asciiTheme="majorHAnsi" w:hAnsiTheme="majorHAnsi"/>
        <w:sz w:val="20"/>
        <w:szCs w:val="20"/>
      </w:rPr>
      <w:instrText xml:space="preserve">PAGE  </w:instrText>
    </w:r>
    <w:r w:rsidRPr="00F343BD">
      <w:rPr>
        <w:rStyle w:val="PageNumber"/>
        <w:rFonts w:asciiTheme="majorHAnsi" w:hAnsiTheme="majorHAnsi"/>
        <w:sz w:val="20"/>
        <w:szCs w:val="20"/>
      </w:rPr>
      <w:fldChar w:fldCharType="separate"/>
    </w:r>
    <w:r w:rsidR="00791108">
      <w:rPr>
        <w:rStyle w:val="PageNumber"/>
        <w:rFonts w:asciiTheme="majorHAnsi" w:hAnsiTheme="majorHAnsi"/>
        <w:noProof/>
        <w:sz w:val="20"/>
        <w:szCs w:val="20"/>
      </w:rPr>
      <w:t>1</w:t>
    </w:r>
    <w:r w:rsidRPr="00F343BD">
      <w:rPr>
        <w:rStyle w:val="PageNumber"/>
        <w:rFonts w:asciiTheme="majorHAnsi" w:hAnsiTheme="majorHAnsi"/>
        <w:sz w:val="20"/>
        <w:szCs w:val="20"/>
      </w:rPr>
      <w:fldChar w:fldCharType="end"/>
    </w:r>
  </w:p>
  <w:p w:rsidR="00970599" w:rsidRDefault="00970599" w:rsidP="00F343B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0B9"/>
    <w:multiLevelType w:val="hybridMultilevel"/>
    <w:tmpl w:val="73A4C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08944DE9"/>
    <w:multiLevelType w:val="hybridMultilevel"/>
    <w:tmpl w:val="C53C2C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047EB"/>
    <w:multiLevelType w:val="hybridMultilevel"/>
    <w:tmpl w:val="4BC8C3E6"/>
    <w:lvl w:ilvl="0" w:tplc="88640E0E">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324D2"/>
    <w:multiLevelType w:val="hybridMultilevel"/>
    <w:tmpl w:val="6D54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C6412"/>
    <w:multiLevelType w:val="hybridMultilevel"/>
    <w:tmpl w:val="970AF9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1A3616"/>
    <w:multiLevelType w:val="hybridMultilevel"/>
    <w:tmpl w:val="4D30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E5841"/>
    <w:multiLevelType w:val="hybridMultilevel"/>
    <w:tmpl w:val="FA62195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nsid w:val="27634A68"/>
    <w:multiLevelType w:val="hybridMultilevel"/>
    <w:tmpl w:val="C2D2884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566A7"/>
    <w:multiLevelType w:val="hybridMultilevel"/>
    <w:tmpl w:val="524EE4F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7FA3E0D"/>
    <w:multiLevelType w:val="hybridMultilevel"/>
    <w:tmpl w:val="5C52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E77E19"/>
    <w:multiLevelType w:val="hybridMultilevel"/>
    <w:tmpl w:val="5520463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10FFC"/>
    <w:multiLevelType w:val="hybridMultilevel"/>
    <w:tmpl w:val="C53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141412"/>
    <w:multiLevelType w:val="hybridMultilevel"/>
    <w:tmpl w:val="4F8C251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C310F"/>
    <w:multiLevelType w:val="hybridMultilevel"/>
    <w:tmpl w:val="ECB0A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F5790F"/>
    <w:multiLevelType w:val="hybridMultilevel"/>
    <w:tmpl w:val="5C52308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D64C0"/>
    <w:multiLevelType w:val="hybridMultilevel"/>
    <w:tmpl w:val="C2D2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525F41F7"/>
    <w:multiLevelType w:val="hybridMultilevel"/>
    <w:tmpl w:val="6E22852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6E5EF2"/>
    <w:multiLevelType w:val="hybridMultilevel"/>
    <w:tmpl w:val="5520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70E25"/>
    <w:multiLevelType w:val="hybridMultilevel"/>
    <w:tmpl w:val="7C6CA704"/>
    <w:lvl w:ilvl="0" w:tplc="88640E0E">
      <w:start w:val="1"/>
      <w:numFmt w:val="bullet"/>
      <w:lvlText w:val=""/>
      <w:lvlJc w:val="left"/>
      <w:pPr>
        <w:tabs>
          <w:tab w:val="num" w:pos="771"/>
        </w:tabs>
        <w:ind w:left="771" w:hanging="360"/>
      </w:pPr>
      <w:rPr>
        <w:rFonts w:ascii="Wingdings" w:hAnsi="Wingdings" w:hint="default"/>
      </w:rPr>
    </w:lvl>
    <w:lvl w:ilvl="1" w:tplc="04090009">
      <w:start w:val="1"/>
      <w:numFmt w:val="bullet"/>
      <w:lvlText w:val=""/>
      <w:lvlJc w:val="left"/>
      <w:pPr>
        <w:tabs>
          <w:tab w:val="num" w:pos="1491"/>
        </w:tabs>
        <w:ind w:left="1491" w:hanging="360"/>
      </w:pPr>
      <w:rPr>
        <w:rFonts w:ascii="Wingdings" w:hAnsi="Wingdings"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30">
    <w:nsid w:val="57A17EC9"/>
    <w:multiLevelType w:val="hybridMultilevel"/>
    <w:tmpl w:val="6D548C4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16FDB"/>
    <w:multiLevelType w:val="hybridMultilevel"/>
    <w:tmpl w:val="DD92D4C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90A1785"/>
    <w:multiLevelType w:val="hybridMultilevel"/>
    <w:tmpl w:val="03B0D0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5ACF6FE0"/>
    <w:multiLevelType w:val="hybridMultilevel"/>
    <w:tmpl w:val="4F8C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D47F3B"/>
    <w:multiLevelType w:val="hybridMultilevel"/>
    <w:tmpl w:val="9C6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76025"/>
    <w:multiLevelType w:val="hybridMultilevel"/>
    <w:tmpl w:val="6E2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71093"/>
    <w:multiLevelType w:val="hybridMultilevel"/>
    <w:tmpl w:val="FC4A38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nsid w:val="72A154B7"/>
    <w:multiLevelType w:val="hybridMultilevel"/>
    <w:tmpl w:val="524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F415F"/>
    <w:multiLevelType w:val="hybridMultilevel"/>
    <w:tmpl w:val="4D309B9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A06"/>
    <w:multiLevelType w:val="hybridMultilevel"/>
    <w:tmpl w:val="FA62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3">
    <w:nsid w:val="7C0E7ADF"/>
    <w:multiLevelType w:val="hybridMultilevel"/>
    <w:tmpl w:val="FF7A6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4"/>
  </w:num>
  <w:num w:numId="4">
    <w:abstractNumId w:val="9"/>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1"/>
  </w:num>
  <w:num w:numId="8">
    <w:abstractNumId w:val="35"/>
  </w:num>
  <w:num w:numId="9">
    <w:abstractNumId w:val="43"/>
  </w:num>
  <w:num w:numId="10">
    <w:abstractNumId w:val="24"/>
  </w:num>
  <w:num w:numId="11">
    <w:abstractNumId w:val="42"/>
  </w:num>
  <w:num w:numId="12">
    <w:abstractNumId w:val="0"/>
  </w:num>
  <w:num w:numId="13">
    <w:abstractNumId w:val="39"/>
  </w:num>
  <w:num w:numId="14">
    <w:abstractNumId w:val="15"/>
  </w:num>
  <w:num w:numId="15">
    <w:abstractNumId w:val="33"/>
  </w:num>
  <w:num w:numId="16">
    <w:abstractNumId w:val="21"/>
  </w:num>
  <w:num w:numId="17">
    <w:abstractNumId w:val="12"/>
  </w:num>
  <w:num w:numId="18">
    <w:abstractNumId w:val="11"/>
  </w:num>
  <w:num w:numId="19">
    <w:abstractNumId w:val="28"/>
  </w:num>
  <w:num w:numId="20">
    <w:abstractNumId w:val="19"/>
  </w:num>
  <w:num w:numId="21">
    <w:abstractNumId w:val="20"/>
  </w:num>
  <w:num w:numId="22">
    <w:abstractNumId w:val="1"/>
  </w:num>
  <w:num w:numId="23">
    <w:abstractNumId w:val="37"/>
  </w:num>
  <w:num w:numId="24">
    <w:abstractNumId w:val="27"/>
  </w:num>
  <w:num w:numId="25">
    <w:abstractNumId w:val="5"/>
  </w:num>
  <w:num w:numId="26">
    <w:abstractNumId w:val="30"/>
  </w:num>
  <w:num w:numId="27">
    <w:abstractNumId w:val="17"/>
  </w:num>
  <w:num w:numId="28">
    <w:abstractNumId w:val="23"/>
  </w:num>
  <w:num w:numId="29">
    <w:abstractNumId w:val="10"/>
  </w:num>
  <w:num w:numId="30">
    <w:abstractNumId w:val="41"/>
  </w:num>
  <w:num w:numId="31">
    <w:abstractNumId w:val="13"/>
  </w:num>
  <w:num w:numId="32">
    <w:abstractNumId w:val="40"/>
  </w:num>
  <w:num w:numId="33">
    <w:abstractNumId w:val="2"/>
  </w:num>
  <w:num w:numId="34">
    <w:abstractNumId w:val="25"/>
  </w:num>
  <w:num w:numId="35">
    <w:abstractNumId w:val="36"/>
  </w:num>
  <w:num w:numId="36">
    <w:abstractNumId w:val="14"/>
  </w:num>
  <w:num w:numId="37">
    <w:abstractNumId w:val="6"/>
  </w:num>
  <w:num w:numId="38">
    <w:abstractNumId w:val="16"/>
  </w:num>
  <w:num w:numId="39">
    <w:abstractNumId w:val="18"/>
  </w:num>
  <w:num w:numId="40">
    <w:abstractNumId w:val="34"/>
  </w:num>
  <w:num w:numId="41">
    <w:abstractNumId w:val="3"/>
  </w:num>
  <w:num w:numId="42">
    <w:abstractNumId w:val="8"/>
  </w:num>
  <w:num w:numId="43">
    <w:abstractNumId w:val="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CD"/>
    <w:rsid w:val="00084BB4"/>
    <w:rsid w:val="000A2CE5"/>
    <w:rsid w:val="000C7AA6"/>
    <w:rsid w:val="000F42C1"/>
    <w:rsid w:val="0014064D"/>
    <w:rsid w:val="00160867"/>
    <w:rsid w:val="00172E63"/>
    <w:rsid w:val="001A523D"/>
    <w:rsid w:val="001D2B28"/>
    <w:rsid w:val="001F6387"/>
    <w:rsid w:val="0022102F"/>
    <w:rsid w:val="0028686E"/>
    <w:rsid w:val="002A7813"/>
    <w:rsid w:val="002A7867"/>
    <w:rsid w:val="00300DA2"/>
    <w:rsid w:val="00336DF2"/>
    <w:rsid w:val="00344C84"/>
    <w:rsid w:val="003C510E"/>
    <w:rsid w:val="004412F6"/>
    <w:rsid w:val="0046144C"/>
    <w:rsid w:val="00467918"/>
    <w:rsid w:val="00514CB2"/>
    <w:rsid w:val="0057271F"/>
    <w:rsid w:val="00576083"/>
    <w:rsid w:val="00576661"/>
    <w:rsid w:val="00584F14"/>
    <w:rsid w:val="005C4122"/>
    <w:rsid w:val="005E7ADA"/>
    <w:rsid w:val="006C784F"/>
    <w:rsid w:val="006E00A3"/>
    <w:rsid w:val="007446A6"/>
    <w:rsid w:val="00791108"/>
    <w:rsid w:val="008325C8"/>
    <w:rsid w:val="00845118"/>
    <w:rsid w:val="00882E9F"/>
    <w:rsid w:val="008E4CE8"/>
    <w:rsid w:val="008E639B"/>
    <w:rsid w:val="008F6C16"/>
    <w:rsid w:val="009043E4"/>
    <w:rsid w:val="00907AEA"/>
    <w:rsid w:val="00970599"/>
    <w:rsid w:val="009B0984"/>
    <w:rsid w:val="009E0049"/>
    <w:rsid w:val="009E5C6F"/>
    <w:rsid w:val="009F2192"/>
    <w:rsid w:val="009F7FF3"/>
    <w:rsid w:val="00A14263"/>
    <w:rsid w:val="00A224D5"/>
    <w:rsid w:val="00A63CEA"/>
    <w:rsid w:val="00A73DC4"/>
    <w:rsid w:val="00A74A4B"/>
    <w:rsid w:val="00AC010A"/>
    <w:rsid w:val="00AD2DEA"/>
    <w:rsid w:val="00AF4BC0"/>
    <w:rsid w:val="00B07C47"/>
    <w:rsid w:val="00B54B19"/>
    <w:rsid w:val="00B95C42"/>
    <w:rsid w:val="00BA6744"/>
    <w:rsid w:val="00BB658C"/>
    <w:rsid w:val="00BE1FFC"/>
    <w:rsid w:val="00C24CFD"/>
    <w:rsid w:val="00C2501C"/>
    <w:rsid w:val="00C26408"/>
    <w:rsid w:val="00C51371"/>
    <w:rsid w:val="00C6192C"/>
    <w:rsid w:val="00C965CD"/>
    <w:rsid w:val="00CA6D16"/>
    <w:rsid w:val="00D155E9"/>
    <w:rsid w:val="00DE6E77"/>
    <w:rsid w:val="00E56DA8"/>
    <w:rsid w:val="00E74003"/>
    <w:rsid w:val="00E90E0E"/>
    <w:rsid w:val="00F343BD"/>
    <w:rsid w:val="00F409D1"/>
    <w:rsid w:val="00F471DC"/>
    <w:rsid w:val="00F7745D"/>
    <w:rsid w:val="00FB7B00"/>
    <w:rsid w:val="00FF4CF9"/>
    <w:rsid w:val="00FF4FC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B310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06"/>
    <w:rPr>
      <w:color w:val="0000FF"/>
      <w:u w:val="single"/>
    </w:rPr>
  </w:style>
  <w:style w:type="table" w:styleId="TableGrid">
    <w:name w:val="Table Grid"/>
    <w:basedOn w:val="TableNormal"/>
    <w:rsid w:val="001B6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686E"/>
    <w:pPr>
      <w:ind w:left="720"/>
      <w:contextualSpacing/>
    </w:pPr>
  </w:style>
  <w:style w:type="paragraph" w:styleId="Header">
    <w:name w:val="header"/>
    <w:basedOn w:val="Normal"/>
    <w:link w:val="HeaderChar"/>
    <w:rsid w:val="00F343BD"/>
    <w:pPr>
      <w:tabs>
        <w:tab w:val="center" w:pos="4320"/>
        <w:tab w:val="right" w:pos="8640"/>
      </w:tabs>
      <w:spacing w:after="0"/>
    </w:pPr>
  </w:style>
  <w:style w:type="character" w:customStyle="1" w:styleId="HeaderChar">
    <w:name w:val="Header Char"/>
    <w:basedOn w:val="DefaultParagraphFont"/>
    <w:link w:val="Header"/>
    <w:rsid w:val="00F343BD"/>
    <w:rPr>
      <w:sz w:val="24"/>
      <w:szCs w:val="24"/>
    </w:rPr>
  </w:style>
  <w:style w:type="character" w:styleId="PageNumber">
    <w:name w:val="page number"/>
    <w:basedOn w:val="DefaultParagraphFont"/>
    <w:rsid w:val="00F343BD"/>
  </w:style>
  <w:style w:type="paragraph" w:styleId="Footer">
    <w:name w:val="footer"/>
    <w:basedOn w:val="Normal"/>
    <w:link w:val="FooterChar"/>
    <w:rsid w:val="00F343BD"/>
    <w:pPr>
      <w:tabs>
        <w:tab w:val="center" w:pos="4320"/>
        <w:tab w:val="right" w:pos="8640"/>
      </w:tabs>
      <w:spacing w:after="0"/>
    </w:pPr>
  </w:style>
  <w:style w:type="character" w:customStyle="1" w:styleId="FooterChar">
    <w:name w:val="Footer Char"/>
    <w:basedOn w:val="DefaultParagraphFont"/>
    <w:link w:val="Footer"/>
    <w:rsid w:val="00F343BD"/>
    <w:rPr>
      <w:sz w:val="24"/>
      <w:szCs w:val="24"/>
    </w:rPr>
  </w:style>
  <w:style w:type="paragraph" w:customStyle="1" w:styleId="Default">
    <w:name w:val="Default"/>
    <w:rsid w:val="00576083"/>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B310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A06"/>
    <w:rPr>
      <w:color w:val="0000FF"/>
      <w:u w:val="single"/>
    </w:rPr>
  </w:style>
  <w:style w:type="table" w:styleId="TableGrid">
    <w:name w:val="Table Grid"/>
    <w:basedOn w:val="TableNormal"/>
    <w:rsid w:val="001B6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686E"/>
    <w:pPr>
      <w:ind w:left="720"/>
      <w:contextualSpacing/>
    </w:pPr>
  </w:style>
  <w:style w:type="paragraph" w:styleId="Header">
    <w:name w:val="header"/>
    <w:basedOn w:val="Normal"/>
    <w:link w:val="HeaderChar"/>
    <w:rsid w:val="00F343BD"/>
    <w:pPr>
      <w:tabs>
        <w:tab w:val="center" w:pos="4320"/>
        <w:tab w:val="right" w:pos="8640"/>
      </w:tabs>
      <w:spacing w:after="0"/>
    </w:pPr>
  </w:style>
  <w:style w:type="character" w:customStyle="1" w:styleId="HeaderChar">
    <w:name w:val="Header Char"/>
    <w:basedOn w:val="DefaultParagraphFont"/>
    <w:link w:val="Header"/>
    <w:rsid w:val="00F343BD"/>
    <w:rPr>
      <w:sz w:val="24"/>
      <w:szCs w:val="24"/>
    </w:rPr>
  </w:style>
  <w:style w:type="character" w:styleId="PageNumber">
    <w:name w:val="page number"/>
    <w:basedOn w:val="DefaultParagraphFont"/>
    <w:rsid w:val="00F343BD"/>
  </w:style>
  <w:style w:type="paragraph" w:styleId="Footer">
    <w:name w:val="footer"/>
    <w:basedOn w:val="Normal"/>
    <w:link w:val="FooterChar"/>
    <w:rsid w:val="00F343BD"/>
    <w:pPr>
      <w:tabs>
        <w:tab w:val="center" w:pos="4320"/>
        <w:tab w:val="right" w:pos="8640"/>
      </w:tabs>
      <w:spacing w:after="0"/>
    </w:pPr>
  </w:style>
  <w:style w:type="character" w:customStyle="1" w:styleId="FooterChar">
    <w:name w:val="Footer Char"/>
    <w:basedOn w:val="DefaultParagraphFont"/>
    <w:link w:val="Footer"/>
    <w:rsid w:val="00F343BD"/>
    <w:rPr>
      <w:sz w:val="24"/>
      <w:szCs w:val="24"/>
    </w:rPr>
  </w:style>
  <w:style w:type="paragraph" w:customStyle="1" w:styleId="Default">
    <w:name w:val="Default"/>
    <w:rsid w:val="00576083"/>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4855">
      <w:bodyDiv w:val="1"/>
      <w:marLeft w:val="0"/>
      <w:marRight w:val="0"/>
      <w:marTop w:val="0"/>
      <w:marBottom w:val="0"/>
      <w:divBdr>
        <w:top w:val="none" w:sz="0" w:space="0" w:color="auto"/>
        <w:left w:val="none" w:sz="0" w:space="0" w:color="auto"/>
        <w:bottom w:val="none" w:sz="0" w:space="0" w:color="auto"/>
        <w:right w:val="none" w:sz="0" w:space="0" w:color="auto"/>
      </w:divBdr>
    </w:div>
    <w:div w:id="278532336">
      <w:bodyDiv w:val="1"/>
      <w:marLeft w:val="0"/>
      <w:marRight w:val="0"/>
      <w:marTop w:val="0"/>
      <w:marBottom w:val="0"/>
      <w:divBdr>
        <w:top w:val="none" w:sz="0" w:space="0" w:color="auto"/>
        <w:left w:val="none" w:sz="0" w:space="0" w:color="auto"/>
        <w:bottom w:val="none" w:sz="0" w:space="0" w:color="auto"/>
        <w:right w:val="none" w:sz="0" w:space="0" w:color="auto"/>
      </w:divBdr>
      <w:divsChild>
        <w:div w:id="1816023828">
          <w:marLeft w:val="0"/>
          <w:marRight w:val="0"/>
          <w:marTop w:val="0"/>
          <w:marBottom w:val="0"/>
          <w:divBdr>
            <w:top w:val="none" w:sz="0" w:space="0" w:color="auto"/>
            <w:left w:val="none" w:sz="0" w:space="0" w:color="auto"/>
            <w:bottom w:val="none" w:sz="0" w:space="0" w:color="auto"/>
            <w:right w:val="none" w:sz="0" w:space="0" w:color="auto"/>
          </w:divBdr>
        </w:div>
        <w:div w:id="1157041584">
          <w:marLeft w:val="0"/>
          <w:marRight w:val="0"/>
          <w:marTop w:val="0"/>
          <w:marBottom w:val="0"/>
          <w:divBdr>
            <w:top w:val="none" w:sz="0" w:space="0" w:color="auto"/>
            <w:left w:val="none" w:sz="0" w:space="0" w:color="auto"/>
            <w:bottom w:val="none" w:sz="0" w:space="0" w:color="auto"/>
            <w:right w:val="none" w:sz="0" w:space="0" w:color="auto"/>
          </w:divBdr>
        </w:div>
        <w:div w:id="475148101">
          <w:marLeft w:val="0"/>
          <w:marRight w:val="0"/>
          <w:marTop w:val="0"/>
          <w:marBottom w:val="0"/>
          <w:divBdr>
            <w:top w:val="none" w:sz="0" w:space="0" w:color="auto"/>
            <w:left w:val="none" w:sz="0" w:space="0" w:color="auto"/>
            <w:bottom w:val="none" w:sz="0" w:space="0" w:color="auto"/>
            <w:right w:val="none" w:sz="0" w:space="0" w:color="auto"/>
          </w:divBdr>
        </w:div>
      </w:divsChild>
    </w:div>
    <w:div w:id="424376482">
      <w:bodyDiv w:val="1"/>
      <w:marLeft w:val="0"/>
      <w:marRight w:val="0"/>
      <w:marTop w:val="0"/>
      <w:marBottom w:val="0"/>
      <w:divBdr>
        <w:top w:val="none" w:sz="0" w:space="0" w:color="auto"/>
        <w:left w:val="none" w:sz="0" w:space="0" w:color="auto"/>
        <w:bottom w:val="none" w:sz="0" w:space="0" w:color="auto"/>
        <w:right w:val="none" w:sz="0" w:space="0" w:color="auto"/>
      </w:divBdr>
    </w:div>
    <w:div w:id="817654429">
      <w:bodyDiv w:val="1"/>
      <w:marLeft w:val="0"/>
      <w:marRight w:val="0"/>
      <w:marTop w:val="0"/>
      <w:marBottom w:val="0"/>
      <w:divBdr>
        <w:top w:val="none" w:sz="0" w:space="0" w:color="auto"/>
        <w:left w:val="none" w:sz="0" w:space="0" w:color="auto"/>
        <w:bottom w:val="none" w:sz="0" w:space="0" w:color="auto"/>
        <w:right w:val="none" w:sz="0" w:space="0" w:color="auto"/>
      </w:divBdr>
    </w:div>
    <w:div w:id="1209337904">
      <w:bodyDiv w:val="1"/>
      <w:marLeft w:val="0"/>
      <w:marRight w:val="0"/>
      <w:marTop w:val="0"/>
      <w:marBottom w:val="0"/>
      <w:divBdr>
        <w:top w:val="none" w:sz="0" w:space="0" w:color="auto"/>
        <w:left w:val="none" w:sz="0" w:space="0" w:color="auto"/>
        <w:bottom w:val="none" w:sz="0" w:space="0" w:color="auto"/>
        <w:right w:val="none" w:sz="0" w:space="0" w:color="auto"/>
      </w:divBdr>
      <w:divsChild>
        <w:div w:id="210309960">
          <w:marLeft w:val="0"/>
          <w:marRight w:val="0"/>
          <w:marTop w:val="0"/>
          <w:marBottom w:val="0"/>
          <w:divBdr>
            <w:top w:val="none" w:sz="0" w:space="0" w:color="auto"/>
            <w:left w:val="none" w:sz="0" w:space="0" w:color="auto"/>
            <w:bottom w:val="none" w:sz="0" w:space="0" w:color="auto"/>
            <w:right w:val="none" w:sz="0" w:space="0" w:color="auto"/>
          </w:divBdr>
        </w:div>
        <w:div w:id="820542838">
          <w:marLeft w:val="0"/>
          <w:marRight w:val="0"/>
          <w:marTop w:val="0"/>
          <w:marBottom w:val="0"/>
          <w:divBdr>
            <w:top w:val="none" w:sz="0" w:space="0" w:color="auto"/>
            <w:left w:val="none" w:sz="0" w:space="0" w:color="auto"/>
            <w:bottom w:val="none" w:sz="0" w:space="0" w:color="auto"/>
            <w:right w:val="none" w:sz="0" w:space="0" w:color="auto"/>
          </w:divBdr>
        </w:div>
        <w:div w:id="1348942931">
          <w:marLeft w:val="0"/>
          <w:marRight w:val="0"/>
          <w:marTop w:val="0"/>
          <w:marBottom w:val="0"/>
          <w:divBdr>
            <w:top w:val="none" w:sz="0" w:space="0" w:color="auto"/>
            <w:left w:val="none" w:sz="0" w:space="0" w:color="auto"/>
            <w:bottom w:val="none" w:sz="0" w:space="0" w:color="auto"/>
            <w:right w:val="none" w:sz="0" w:space="0" w:color="auto"/>
          </w:divBdr>
        </w:div>
        <w:div w:id="1641423043">
          <w:marLeft w:val="0"/>
          <w:marRight w:val="0"/>
          <w:marTop w:val="0"/>
          <w:marBottom w:val="0"/>
          <w:divBdr>
            <w:top w:val="none" w:sz="0" w:space="0" w:color="auto"/>
            <w:left w:val="none" w:sz="0" w:space="0" w:color="auto"/>
            <w:bottom w:val="none" w:sz="0" w:space="0" w:color="auto"/>
            <w:right w:val="none" w:sz="0" w:space="0" w:color="auto"/>
          </w:divBdr>
        </w:div>
        <w:div w:id="2012176242">
          <w:marLeft w:val="0"/>
          <w:marRight w:val="0"/>
          <w:marTop w:val="0"/>
          <w:marBottom w:val="0"/>
          <w:divBdr>
            <w:top w:val="none" w:sz="0" w:space="0" w:color="auto"/>
            <w:left w:val="none" w:sz="0" w:space="0" w:color="auto"/>
            <w:bottom w:val="none" w:sz="0" w:space="0" w:color="auto"/>
            <w:right w:val="none" w:sz="0" w:space="0" w:color="auto"/>
          </w:divBdr>
        </w:div>
      </w:divsChild>
    </w:div>
    <w:div w:id="1239900480">
      <w:bodyDiv w:val="1"/>
      <w:marLeft w:val="0"/>
      <w:marRight w:val="0"/>
      <w:marTop w:val="0"/>
      <w:marBottom w:val="0"/>
      <w:divBdr>
        <w:top w:val="none" w:sz="0" w:space="0" w:color="auto"/>
        <w:left w:val="none" w:sz="0" w:space="0" w:color="auto"/>
        <w:bottom w:val="none" w:sz="0" w:space="0" w:color="auto"/>
        <w:right w:val="none" w:sz="0" w:space="0" w:color="auto"/>
      </w:divBdr>
      <w:divsChild>
        <w:div w:id="241256347">
          <w:marLeft w:val="0"/>
          <w:marRight w:val="0"/>
          <w:marTop w:val="0"/>
          <w:marBottom w:val="0"/>
          <w:divBdr>
            <w:top w:val="none" w:sz="0" w:space="0" w:color="auto"/>
            <w:left w:val="none" w:sz="0" w:space="0" w:color="auto"/>
            <w:bottom w:val="none" w:sz="0" w:space="0" w:color="auto"/>
            <w:right w:val="none" w:sz="0" w:space="0" w:color="auto"/>
          </w:divBdr>
        </w:div>
        <w:div w:id="497306978">
          <w:marLeft w:val="0"/>
          <w:marRight w:val="0"/>
          <w:marTop w:val="0"/>
          <w:marBottom w:val="0"/>
          <w:divBdr>
            <w:top w:val="none" w:sz="0" w:space="0" w:color="auto"/>
            <w:left w:val="none" w:sz="0" w:space="0" w:color="auto"/>
            <w:bottom w:val="none" w:sz="0" w:space="0" w:color="auto"/>
            <w:right w:val="none" w:sz="0" w:space="0" w:color="auto"/>
          </w:divBdr>
        </w:div>
        <w:div w:id="1329215894">
          <w:marLeft w:val="0"/>
          <w:marRight w:val="0"/>
          <w:marTop w:val="0"/>
          <w:marBottom w:val="0"/>
          <w:divBdr>
            <w:top w:val="none" w:sz="0" w:space="0" w:color="auto"/>
            <w:left w:val="none" w:sz="0" w:space="0" w:color="auto"/>
            <w:bottom w:val="none" w:sz="0" w:space="0" w:color="auto"/>
            <w:right w:val="none" w:sz="0" w:space="0" w:color="auto"/>
          </w:divBdr>
        </w:div>
      </w:divsChild>
    </w:div>
    <w:div w:id="1401558272">
      <w:bodyDiv w:val="1"/>
      <w:marLeft w:val="0"/>
      <w:marRight w:val="0"/>
      <w:marTop w:val="0"/>
      <w:marBottom w:val="0"/>
      <w:divBdr>
        <w:top w:val="none" w:sz="0" w:space="0" w:color="auto"/>
        <w:left w:val="none" w:sz="0" w:space="0" w:color="auto"/>
        <w:bottom w:val="none" w:sz="0" w:space="0" w:color="auto"/>
        <w:right w:val="none" w:sz="0" w:space="0" w:color="auto"/>
      </w:divBdr>
      <w:divsChild>
        <w:div w:id="1403793692">
          <w:marLeft w:val="0"/>
          <w:marRight w:val="0"/>
          <w:marTop w:val="0"/>
          <w:marBottom w:val="0"/>
          <w:divBdr>
            <w:top w:val="none" w:sz="0" w:space="0" w:color="auto"/>
            <w:left w:val="none" w:sz="0" w:space="0" w:color="auto"/>
            <w:bottom w:val="none" w:sz="0" w:space="0" w:color="auto"/>
            <w:right w:val="none" w:sz="0" w:space="0" w:color="auto"/>
          </w:divBdr>
        </w:div>
        <w:div w:id="164830685">
          <w:marLeft w:val="0"/>
          <w:marRight w:val="0"/>
          <w:marTop w:val="0"/>
          <w:marBottom w:val="0"/>
          <w:divBdr>
            <w:top w:val="none" w:sz="0" w:space="0" w:color="auto"/>
            <w:left w:val="none" w:sz="0" w:space="0" w:color="auto"/>
            <w:bottom w:val="none" w:sz="0" w:space="0" w:color="auto"/>
            <w:right w:val="none" w:sz="0" w:space="0" w:color="auto"/>
          </w:divBdr>
        </w:div>
        <w:div w:id="752119034">
          <w:marLeft w:val="0"/>
          <w:marRight w:val="0"/>
          <w:marTop w:val="0"/>
          <w:marBottom w:val="0"/>
          <w:divBdr>
            <w:top w:val="none" w:sz="0" w:space="0" w:color="auto"/>
            <w:left w:val="none" w:sz="0" w:space="0" w:color="auto"/>
            <w:bottom w:val="none" w:sz="0" w:space="0" w:color="auto"/>
            <w:right w:val="none" w:sz="0" w:space="0" w:color="auto"/>
          </w:divBdr>
        </w:div>
        <w:div w:id="1584603051">
          <w:marLeft w:val="0"/>
          <w:marRight w:val="0"/>
          <w:marTop w:val="0"/>
          <w:marBottom w:val="0"/>
          <w:divBdr>
            <w:top w:val="none" w:sz="0" w:space="0" w:color="auto"/>
            <w:left w:val="none" w:sz="0" w:space="0" w:color="auto"/>
            <w:bottom w:val="none" w:sz="0" w:space="0" w:color="auto"/>
            <w:right w:val="none" w:sz="0" w:space="0" w:color="auto"/>
          </w:divBdr>
        </w:div>
        <w:div w:id="2066290942">
          <w:marLeft w:val="0"/>
          <w:marRight w:val="0"/>
          <w:marTop w:val="0"/>
          <w:marBottom w:val="0"/>
          <w:divBdr>
            <w:top w:val="none" w:sz="0" w:space="0" w:color="auto"/>
            <w:left w:val="none" w:sz="0" w:space="0" w:color="auto"/>
            <w:bottom w:val="none" w:sz="0" w:space="0" w:color="auto"/>
            <w:right w:val="none" w:sz="0" w:space="0" w:color="auto"/>
          </w:divBdr>
        </w:div>
      </w:divsChild>
    </w:div>
    <w:div w:id="1429427809">
      <w:bodyDiv w:val="1"/>
      <w:marLeft w:val="0"/>
      <w:marRight w:val="0"/>
      <w:marTop w:val="0"/>
      <w:marBottom w:val="0"/>
      <w:divBdr>
        <w:top w:val="none" w:sz="0" w:space="0" w:color="auto"/>
        <w:left w:val="none" w:sz="0" w:space="0" w:color="auto"/>
        <w:bottom w:val="none" w:sz="0" w:space="0" w:color="auto"/>
        <w:right w:val="none" w:sz="0" w:space="0" w:color="auto"/>
      </w:divBdr>
    </w:div>
    <w:div w:id="1650089212">
      <w:bodyDiv w:val="1"/>
      <w:marLeft w:val="0"/>
      <w:marRight w:val="0"/>
      <w:marTop w:val="0"/>
      <w:marBottom w:val="0"/>
      <w:divBdr>
        <w:top w:val="none" w:sz="0" w:space="0" w:color="auto"/>
        <w:left w:val="none" w:sz="0" w:space="0" w:color="auto"/>
        <w:bottom w:val="none" w:sz="0" w:space="0" w:color="auto"/>
        <w:right w:val="none" w:sz="0" w:space="0" w:color="auto"/>
      </w:divBdr>
      <w:divsChild>
        <w:div w:id="798374044">
          <w:marLeft w:val="0"/>
          <w:marRight w:val="0"/>
          <w:marTop w:val="0"/>
          <w:marBottom w:val="0"/>
          <w:divBdr>
            <w:top w:val="none" w:sz="0" w:space="0" w:color="auto"/>
            <w:left w:val="none" w:sz="0" w:space="0" w:color="auto"/>
            <w:bottom w:val="none" w:sz="0" w:space="0" w:color="auto"/>
            <w:right w:val="none" w:sz="0" w:space="0" w:color="auto"/>
          </w:divBdr>
        </w:div>
        <w:div w:id="1382822429">
          <w:marLeft w:val="0"/>
          <w:marRight w:val="0"/>
          <w:marTop w:val="0"/>
          <w:marBottom w:val="0"/>
          <w:divBdr>
            <w:top w:val="none" w:sz="0" w:space="0" w:color="auto"/>
            <w:left w:val="none" w:sz="0" w:space="0" w:color="auto"/>
            <w:bottom w:val="none" w:sz="0" w:space="0" w:color="auto"/>
            <w:right w:val="none" w:sz="0" w:space="0" w:color="auto"/>
          </w:divBdr>
        </w:div>
        <w:div w:id="674773405">
          <w:marLeft w:val="0"/>
          <w:marRight w:val="0"/>
          <w:marTop w:val="0"/>
          <w:marBottom w:val="0"/>
          <w:divBdr>
            <w:top w:val="none" w:sz="0" w:space="0" w:color="auto"/>
            <w:left w:val="none" w:sz="0" w:space="0" w:color="auto"/>
            <w:bottom w:val="none" w:sz="0" w:space="0" w:color="auto"/>
            <w:right w:val="none" w:sz="0" w:space="0" w:color="auto"/>
          </w:divBdr>
        </w:div>
        <w:div w:id="1585994820">
          <w:marLeft w:val="0"/>
          <w:marRight w:val="0"/>
          <w:marTop w:val="0"/>
          <w:marBottom w:val="0"/>
          <w:divBdr>
            <w:top w:val="none" w:sz="0" w:space="0" w:color="auto"/>
            <w:left w:val="none" w:sz="0" w:space="0" w:color="auto"/>
            <w:bottom w:val="none" w:sz="0" w:space="0" w:color="auto"/>
            <w:right w:val="none" w:sz="0" w:space="0" w:color="auto"/>
          </w:divBdr>
        </w:div>
        <w:div w:id="944965615">
          <w:marLeft w:val="0"/>
          <w:marRight w:val="0"/>
          <w:marTop w:val="0"/>
          <w:marBottom w:val="0"/>
          <w:divBdr>
            <w:top w:val="none" w:sz="0" w:space="0" w:color="auto"/>
            <w:left w:val="none" w:sz="0" w:space="0" w:color="auto"/>
            <w:bottom w:val="none" w:sz="0" w:space="0" w:color="auto"/>
            <w:right w:val="none" w:sz="0" w:space="0" w:color="auto"/>
          </w:divBdr>
        </w:div>
      </w:divsChild>
    </w:div>
    <w:div w:id="2095272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uthplainscollege.edu/human_resources/policy_procedure/hhc.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93D5-D933-4E76-89A9-FFF8B0CC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Lubbock ISD</Company>
  <LinksUpToDate>false</LinksUpToDate>
  <CharactersWithSpaces>18617</CharactersWithSpaces>
  <SharedDoc>false</SharedDoc>
  <HLinks>
    <vt:vector size="6" baseType="variant">
      <vt:variant>
        <vt:i4>4456449</vt:i4>
      </vt:variant>
      <vt:variant>
        <vt:i4>2329</vt:i4>
      </vt:variant>
      <vt:variant>
        <vt:i4>1025</vt:i4>
      </vt:variant>
      <vt:variant>
        <vt:i4>1</vt:i4>
      </vt:variant>
      <vt:variant>
        <vt:lpwstr>Default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Timmons</dc:creator>
  <cp:lastModifiedBy>Windows User</cp:lastModifiedBy>
  <cp:revision>2</cp:revision>
  <cp:lastPrinted>2010-08-27T02:25:00Z</cp:lastPrinted>
  <dcterms:created xsi:type="dcterms:W3CDTF">2017-09-07T18:50:00Z</dcterms:created>
  <dcterms:modified xsi:type="dcterms:W3CDTF">2017-09-07T18:50:00Z</dcterms:modified>
</cp:coreProperties>
</file>