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062" w:rsidRDefault="009910A0">
      <w:pPr>
        <w:spacing w:after="0" w:line="259" w:lineRule="auto"/>
        <w:ind w:left="19"/>
        <w:jc w:val="center"/>
      </w:pPr>
      <w:bookmarkStart w:id="0" w:name="_GoBack"/>
      <w:bookmarkEnd w:id="0"/>
      <w:r>
        <w:rPr>
          <w:b/>
        </w:rPr>
        <w:t xml:space="preserve">South Plains College </w:t>
      </w:r>
    </w:p>
    <w:p w:rsidR="00D62062" w:rsidRDefault="009910A0">
      <w:pPr>
        <w:spacing w:after="0" w:line="259" w:lineRule="auto"/>
        <w:ind w:left="19" w:right="2"/>
        <w:jc w:val="center"/>
      </w:pPr>
      <w:r>
        <w:rPr>
          <w:b/>
        </w:rPr>
        <w:t xml:space="preserve">Common Course Syllabus: </w:t>
      </w:r>
      <w:r>
        <w:rPr>
          <w:b/>
          <w:color w:val="FF0000"/>
        </w:rPr>
        <w:t>KINE 1105</w:t>
      </w:r>
      <w:r>
        <w:rPr>
          <w:b/>
        </w:rPr>
        <w:t xml:space="preserve"> </w:t>
      </w:r>
    </w:p>
    <w:p w:rsidR="00D62062" w:rsidRDefault="009910A0">
      <w:pPr>
        <w:spacing w:after="0" w:line="259" w:lineRule="auto"/>
        <w:ind w:left="19" w:right="1"/>
        <w:jc w:val="center"/>
      </w:pPr>
      <w:r>
        <w:rPr>
          <w:b/>
        </w:rPr>
        <w:t xml:space="preserve">Revised 1.7.2020 </w:t>
      </w:r>
    </w:p>
    <w:p w:rsidR="00D62062" w:rsidRDefault="009910A0">
      <w:pPr>
        <w:spacing w:after="0" w:line="259" w:lineRule="auto"/>
        <w:ind w:left="0" w:firstLine="0"/>
      </w:pPr>
      <w:r>
        <w:t xml:space="preserve"> </w:t>
      </w:r>
    </w:p>
    <w:p w:rsidR="00D62062" w:rsidRDefault="009910A0">
      <w:pPr>
        <w:tabs>
          <w:tab w:val="center" w:pos="2881"/>
          <w:tab w:val="center" w:pos="3601"/>
        </w:tabs>
        <w:spacing w:after="0" w:line="259" w:lineRule="auto"/>
        <w:ind w:left="-15" w:firstLine="0"/>
      </w:pPr>
      <w:r>
        <w:rPr>
          <w:b/>
        </w:rPr>
        <w:t>Department:</w:t>
      </w:r>
      <w:r>
        <w:t xml:space="preserve"> Kinesiology </w:t>
      </w:r>
      <w:r>
        <w:tab/>
        <w:t xml:space="preserve"> </w:t>
      </w:r>
      <w:r>
        <w:tab/>
        <w:t xml:space="preserve"> </w:t>
      </w:r>
    </w:p>
    <w:p w:rsidR="00D62062" w:rsidRDefault="009910A0">
      <w:pPr>
        <w:spacing w:after="0" w:line="259" w:lineRule="auto"/>
        <w:ind w:left="0" w:firstLine="0"/>
      </w:pPr>
      <w:r>
        <w:t xml:space="preserve"> </w:t>
      </w:r>
    </w:p>
    <w:p w:rsidR="00D62062" w:rsidRDefault="009910A0">
      <w:pPr>
        <w:ind w:left="-5"/>
      </w:pPr>
      <w:r>
        <w:rPr>
          <w:b/>
        </w:rPr>
        <w:t>Discipline:</w:t>
      </w:r>
      <w:r>
        <w:rPr>
          <w:color w:val="FF0000"/>
        </w:rPr>
        <w:t xml:space="preserve"> </w:t>
      </w:r>
      <w:r>
        <w:t xml:space="preserve">Physical Activity Course </w:t>
      </w:r>
    </w:p>
    <w:p w:rsidR="00D62062" w:rsidRDefault="009910A0">
      <w:pPr>
        <w:spacing w:after="0" w:line="259" w:lineRule="auto"/>
        <w:ind w:left="0" w:firstLine="0"/>
      </w:pPr>
      <w:r>
        <w:t xml:space="preserve"> </w:t>
      </w:r>
    </w:p>
    <w:p w:rsidR="00D62062" w:rsidRDefault="009910A0">
      <w:pPr>
        <w:pStyle w:val="Heading1"/>
        <w:ind w:left="-5"/>
      </w:pPr>
      <w:r>
        <w:t xml:space="preserve">Course Number: </w:t>
      </w:r>
      <w:r>
        <w:rPr>
          <w:b w:val="0"/>
        </w:rPr>
        <w:t xml:space="preserve">KINE 1105 </w:t>
      </w:r>
    </w:p>
    <w:p w:rsidR="00D62062" w:rsidRDefault="009910A0">
      <w:pPr>
        <w:spacing w:after="0" w:line="259" w:lineRule="auto"/>
        <w:ind w:left="0" w:firstLine="0"/>
      </w:pPr>
      <w:r>
        <w:t xml:space="preserve"> </w:t>
      </w:r>
    </w:p>
    <w:p w:rsidR="00D62062" w:rsidRDefault="009910A0">
      <w:pPr>
        <w:ind w:left="-5"/>
      </w:pPr>
      <w:r>
        <w:rPr>
          <w:b/>
        </w:rPr>
        <w:t xml:space="preserve">Course Title: </w:t>
      </w:r>
      <w:r>
        <w:t>Indoor Cycling</w:t>
      </w:r>
      <w:r>
        <w:rPr>
          <w:color w:val="FF0000"/>
        </w:rPr>
        <w:t xml:space="preserve"> </w:t>
      </w:r>
    </w:p>
    <w:p w:rsidR="00D62062" w:rsidRDefault="009910A0">
      <w:pPr>
        <w:spacing w:after="0" w:line="259" w:lineRule="auto"/>
        <w:ind w:left="0" w:firstLine="0"/>
      </w:pPr>
      <w:r>
        <w:t xml:space="preserve"> </w:t>
      </w:r>
    </w:p>
    <w:p w:rsidR="00D62062" w:rsidRDefault="009910A0">
      <w:pPr>
        <w:ind w:left="-5"/>
      </w:pPr>
      <w:r>
        <w:rPr>
          <w:b/>
        </w:rPr>
        <w:t>Available Formats:</w:t>
      </w:r>
      <w:r>
        <w:t xml:space="preserve">  Internet (Blackboard) </w:t>
      </w:r>
    </w:p>
    <w:p w:rsidR="00D62062" w:rsidRDefault="009910A0">
      <w:pPr>
        <w:spacing w:after="0" w:line="259" w:lineRule="auto"/>
        <w:ind w:left="0" w:firstLine="0"/>
      </w:pPr>
      <w:r>
        <w:t xml:space="preserve"> </w:t>
      </w:r>
    </w:p>
    <w:p w:rsidR="00D62062" w:rsidRDefault="009910A0">
      <w:pPr>
        <w:pStyle w:val="Heading1"/>
        <w:ind w:left="-5"/>
      </w:pPr>
      <w:r>
        <w:t>Campuses:</w:t>
      </w:r>
      <w:r>
        <w:rPr>
          <w:b w:val="0"/>
        </w:rPr>
        <w:t xml:space="preserve"> Levelland </w:t>
      </w:r>
    </w:p>
    <w:p w:rsidR="00D62062" w:rsidRDefault="009910A0">
      <w:pPr>
        <w:spacing w:after="0" w:line="259" w:lineRule="auto"/>
        <w:ind w:left="0" w:firstLine="0"/>
      </w:pPr>
      <w:r>
        <w:t xml:space="preserve"> </w:t>
      </w:r>
    </w:p>
    <w:p w:rsidR="00D62062" w:rsidRDefault="009910A0">
      <w:pPr>
        <w:ind w:left="-5"/>
      </w:pPr>
      <w:r>
        <w:rPr>
          <w:b/>
        </w:rPr>
        <w:t>Course Description:</w:t>
      </w:r>
      <w:r>
        <w:t xml:space="preserve">  This course is designed to improved strength and cardiovascular fitness through the use of stationary bicycles. Adaptable for all fitness levels.  </w:t>
      </w:r>
    </w:p>
    <w:p w:rsidR="00D62062" w:rsidRDefault="009910A0">
      <w:pPr>
        <w:spacing w:after="0" w:line="259" w:lineRule="auto"/>
        <w:ind w:left="0" w:firstLine="0"/>
      </w:pPr>
      <w:r>
        <w:t xml:space="preserve"> </w:t>
      </w:r>
    </w:p>
    <w:p w:rsidR="00D62062" w:rsidRDefault="009910A0">
      <w:pPr>
        <w:spacing w:after="0" w:line="259" w:lineRule="auto"/>
        <w:ind w:left="-5"/>
      </w:pPr>
      <w:r>
        <w:rPr>
          <w:b/>
        </w:rPr>
        <w:t xml:space="preserve">Prerequisite: </w:t>
      </w:r>
      <w:r>
        <w:t>None</w:t>
      </w:r>
      <w:r>
        <w:rPr>
          <w:color w:val="FF0000"/>
        </w:rPr>
        <w:t xml:space="preserve"> </w:t>
      </w:r>
    </w:p>
    <w:p w:rsidR="00D62062" w:rsidRDefault="009910A0">
      <w:pPr>
        <w:spacing w:after="0" w:line="259" w:lineRule="auto"/>
        <w:ind w:left="0" w:firstLine="0"/>
      </w:pPr>
      <w:r>
        <w:t xml:space="preserve"> </w:t>
      </w:r>
    </w:p>
    <w:p w:rsidR="00D62062" w:rsidRDefault="009910A0">
      <w:pPr>
        <w:ind w:left="-5"/>
      </w:pPr>
      <w:r>
        <w:rPr>
          <w:b/>
        </w:rPr>
        <w:t>Credit:</w:t>
      </w:r>
      <w:r>
        <w:t xml:space="preserve"> </w:t>
      </w:r>
      <w:r>
        <w:rPr>
          <w:b/>
        </w:rPr>
        <w:t>1</w:t>
      </w:r>
      <w:r>
        <w:t xml:space="preserve"> Lecture</w:t>
      </w:r>
      <w:r>
        <w:rPr>
          <w:b/>
        </w:rPr>
        <w:t>:</w:t>
      </w:r>
      <w:r>
        <w:t xml:space="preserve">  1 Lab</w:t>
      </w:r>
      <w:r>
        <w:rPr>
          <w:b/>
        </w:rPr>
        <w:t>:</w:t>
      </w:r>
      <w:r>
        <w:t xml:space="preserve">  0</w:t>
      </w:r>
      <w:r>
        <w:rPr>
          <w:b/>
          <w:color w:val="FF0000"/>
        </w:rPr>
        <w:t xml:space="preserve"> </w:t>
      </w:r>
    </w:p>
    <w:p w:rsidR="00D62062" w:rsidRDefault="009910A0">
      <w:pPr>
        <w:spacing w:after="0" w:line="259" w:lineRule="auto"/>
        <w:ind w:left="0" w:firstLine="0"/>
      </w:pPr>
      <w:r>
        <w:t xml:space="preserve"> </w:t>
      </w:r>
    </w:p>
    <w:p w:rsidR="00D62062" w:rsidRDefault="009910A0">
      <w:pPr>
        <w:pStyle w:val="Heading1"/>
        <w:ind w:left="-5"/>
      </w:pPr>
      <w:r>
        <w:t xml:space="preserve">Textbook: </w:t>
      </w:r>
      <w:r>
        <w:rPr>
          <w:b w:val="0"/>
        </w:rPr>
        <w:t>None</w:t>
      </w:r>
      <w:r>
        <w:rPr>
          <w:b w:val="0"/>
          <w:color w:val="FF0000"/>
        </w:rPr>
        <w:t xml:space="preserve"> </w:t>
      </w:r>
    </w:p>
    <w:p w:rsidR="00D62062" w:rsidRDefault="009910A0">
      <w:pPr>
        <w:spacing w:after="0" w:line="259" w:lineRule="auto"/>
        <w:ind w:left="0" w:firstLine="0"/>
      </w:pPr>
      <w:r>
        <w:rPr>
          <w:b/>
        </w:rPr>
        <w:t xml:space="preserve"> </w:t>
      </w:r>
    </w:p>
    <w:p w:rsidR="00D62062" w:rsidRDefault="009910A0">
      <w:pPr>
        <w:spacing w:after="0" w:line="259" w:lineRule="auto"/>
        <w:ind w:left="-5"/>
      </w:pPr>
      <w:r>
        <w:rPr>
          <w:b/>
        </w:rPr>
        <w:t>Supplies:</w:t>
      </w:r>
      <w:r>
        <w:rPr>
          <w:b/>
          <w:color w:val="FF0000"/>
        </w:rPr>
        <w:t xml:space="preserve">   </w:t>
      </w:r>
    </w:p>
    <w:p w:rsidR="00D62062" w:rsidRDefault="009910A0">
      <w:pPr>
        <w:numPr>
          <w:ilvl w:val="0"/>
          <w:numId w:val="1"/>
        </w:numPr>
        <w:ind w:hanging="360"/>
      </w:pPr>
      <w:r>
        <w:t xml:space="preserve">Athletic clothing (non-restrictive)  </w:t>
      </w:r>
    </w:p>
    <w:p w:rsidR="00D62062" w:rsidRDefault="009910A0">
      <w:pPr>
        <w:numPr>
          <w:ilvl w:val="0"/>
          <w:numId w:val="1"/>
        </w:numPr>
        <w:ind w:hanging="360"/>
      </w:pPr>
      <w:r>
        <w:rPr>
          <w:noProof/>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-384222</wp:posOffset>
                </wp:positionV>
                <wp:extent cx="4532960" cy="705866"/>
                <wp:effectExtent l="0" t="0" r="0" b="0"/>
                <wp:wrapNone/>
                <wp:docPr id="5074" name="Group 5074"/>
                <wp:cNvGraphicFramePr/>
                <a:graphic xmlns:a="http://schemas.openxmlformats.org/drawingml/2006/main">
                  <a:graphicData uri="http://schemas.microsoft.com/office/word/2010/wordprocessingGroup">
                    <wpg:wgp>
                      <wpg:cNvGrpSpPr/>
                      <wpg:grpSpPr>
                        <a:xfrm>
                          <a:off x="0" y="0"/>
                          <a:ext cx="4532960" cy="705866"/>
                          <a:chOff x="0" y="0"/>
                          <a:chExt cx="4532960" cy="705866"/>
                        </a:xfrm>
                      </wpg:grpSpPr>
                      <wps:wsp>
                        <wps:cNvPr id="5811" name="Shape 5811"/>
                        <wps:cNvSpPr/>
                        <wps:spPr>
                          <a:xfrm>
                            <a:off x="0" y="0"/>
                            <a:ext cx="524256" cy="170688"/>
                          </a:xfrm>
                          <a:custGeom>
                            <a:avLst/>
                            <a:gdLst/>
                            <a:ahLst/>
                            <a:cxnLst/>
                            <a:rect l="0" t="0" r="0" b="0"/>
                            <a:pathLst>
                              <a:path w="524256" h="170688">
                                <a:moveTo>
                                  <a:pt x="0" y="0"/>
                                </a:moveTo>
                                <a:lnTo>
                                  <a:pt x="524256" y="0"/>
                                </a:lnTo>
                                <a:lnTo>
                                  <a:pt x="524256"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812" name="Shape 5812"/>
                        <wps:cNvSpPr/>
                        <wps:spPr>
                          <a:xfrm>
                            <a:off x="228549" y="170637"/>
                            <a:ext cx="2109470" cy="178613"/>
                          </a:xfrm>
                          <a:custGeom>
                            <a:avLst/>
                            <a:gdLst/>
                            <a:ahLst/>
                            <a:cxnLst/>
                            <a:rect l="0" t="0" r="0" b="0"/>
                            <a:pathLst>
                              <a:path w="2109470" h="178613">
                                <a:moveTo>
                                  <a:pt x="0" y="0"/>
                                </a:moveTo>
                                <a:lnTo>
                                  <a:pt x="2109470" y="0"/>
                                </a:lnTo>
                                <a:lnTo>
                                  <a:pt x="2109470" y="178613"/>
                                </a:lnTo>
                                <a:lnTo>
                                  <a:pt x="0" y="17861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813" name="Shape 5813"/>
                        <wps:cNvSpPr/>
                        <wps:spPr>
                          <a:xfrm>
                            <a:off x="228549" y="349250"/>
                            <a:ext cx="4304411" cy="178308"/>
                          </a:xfrm>
                          <a:custGeom>
                            <a:avLst/>
                            <a:gdLst/>
                            <a:ahLst/>
                            <a:cxnLst/>
                            <a:rect l="0" t="0" r="0" b="0"/>
                            <a:pathLst>
                              <a:path w="4304411" h="178308">
                                <a:moveTo>
                                  <a:pt x="0" y="0"/>
                                </a:moveTo>
                                <a:lnTo>
                                  <a:pt x="4304411" y="0"/>
                                </a:lnTo>
                                <a:lnTo>
                                  <a:pt x="4304411" y="178308"/>
                                </a:lnTo>
                                <a:lnTo>
                                  <a:pt x="0" y="17830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814" name="Shape 5814"/>
                        <wps:cNvSpPr/>
                        <wps:spPr>
                          <a:xfrm>
                            <a:off x="228549" y="527558"/>
                            <a:ext cx="958596" cy="178308"/>
                          </a:xfrm>
                          <a:custGeom>
                            <a:avLst/>
                            <a:gdLst/>
                            <a:ahLst/>
                            <a:cxnLst/>
                            <a:rect l="0" t="0" r="0" b="0"/>
                            <a:pathLst>
                              <a:path w="958596" h="178308">
                                <a:moveTo>
                                  <a:pt x="0" y="0"/>
                                </a:moveTo>
                                <a:lnTo>
                                  <a:pt x="958596" y="0"/>
                                </a:lnTo>
                                <a:lnTo>
                                  <a:pt x="958596" y="178308"/>
                                </a:lnTo>
                                <a:lnTo>
                                  <a:pt x="0" y="17830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5074" style="width:356.926pt;height:55.58pt;position:absolute;z-index:-2147483562;mso-position-horizontal-relative:text;mso-position-horizontal:absolute;margin-left:0pt;mso-position-vertical-relative:text;margin-top:-30.2538pt;" coordsize="45329,7058">
                <v:shape id="Shape 5815" style="position:absolute;width:5242;height:1706;left:0;top:0;" coordsize="524256,170688" path="m0,0l524256,0l524256,170688l0,170688l0,0">
                  <v:stroke weight="0pt" endcap="flat" joinstyle="miter" miterlimit="10" on="false" color="#000000" opacity="0"/>
                  <v:fill on="true" color="#ffff00"/>
                </v:shape>
                <v:shape id="Shape 5816" style="position:absolute;width:21094;height:1786;left:2285;top:1706;" coordsize="2109470,178613" path="m0,0l2109470,0l2109470,178613l0,178613l0,0">
                  <v:stroke weight="0pt" endcap="flat" joinstyle="miter" miterlimit="10" on="false" color="#000000" opacity="0"/>
                  <v:fill on="true" color="#ffff00"/>
                </v:shape>
                <v:shape id="Shape 5817" style="position:absolute;width:43044;height:1783;left:2285;top:3492;" coordsize="4304411,178308" path="m0,0l4304411,0l4304411,178308l0,178308l0,0">
                  <v:stroke weight="0pt" endcap="flat" joinstyle="miter" miterlimit="10" on="false" color="#000000" opacity="0"/>
                  <v:fill on="true" color="#ffff00"/>
                </v:shape>
                <v:shape id="Shape 5818" style="position:absolute;width:9585;height:1783;left:2285;top:5275;" coordsize="958596,178308" path="m0,0l958596,0l958596,178308l0,178308l0,0">
                  <v:stroke weight="0pt" endcap="flat" joinstyle="miter" miterlimit="10" on="false" color="#000000" opacity="0"/>
                  <v:fill on="true" color="#ffff00"/>
                </v:shape>
              </v:group>
            </w:pict>
          </mc:Fallback>
        </mc:AlternateContent>
      </w:r>
      <w:r>
        <w:t xml:space="preserve">Appropriate footwear, must be close-toes, preferably athletic type shoe </w:t>
      </w:r>
    </w:p>
    <w:p w:rsidR="00D62062" w:rsidRDefault="009910A0">
      <w:pPr>
        <w:numPr>
          <w:ilvl w:val="0"/>
          <w:numId w:val="1"/>
        </w:numPr>
        <w:ind w:hanging="360"/>
      </w:pPr>
      <w:r>
        <w:t xml:space="preserve">Water bottle </w:t>
      </w:r>
    </w:p>
    <w:p w:rsidR="00D62062" w:rsidRDefault="009910A0">
      <w:pPr>
        <w:numPr>
          <w:ilvl w:val="0"/>
          <w:numId w:val="1"/>
        </w:numPr>
        <w:ind w:hanging="360"/>
      </w:pPr>
      <w:r>
        <w:t xml:space="preserve">Towel (optional) </w:t>
      </w:r>
    </w:p>
    <w:p w:rsidR="00D62062" w:rsidRDefault="009910A0">
      <w:pPr>
        <w:numPr>
          <w:ilvl w:val="0"/>
          <w:numId w:val="1"/>
        </w:numPr>
        <w:ind w:hanging="360"/>
      </w:pPr>
      <w:r>
        <w:t xml:space="preserve">Headphones (optional) </w:t>
      </w:r>
    </w:p>
    <w:p w:rsidR="00D62062" w:rsidRDefault="009910A0">
      <w:pPr>
        <w:numPr>
          <w:ilvl w:val="0"/>
          <w:numId w:val="1"/>
        </w:numPr>
        <w:ind w:hanging="360"/>
      </w:pPr>
      <w:r>
        <w:t xml:space="preserve">Lockers are provided in the locker rooms. May bring your own lock or ask the KINE main office for one.  </w:t>
      </w:r>
    </w:p>
    <w:p w:rsidR="00D62062" w:rsidRDefault="009910A0">
      <w:pPr>
        <w:spacing w:after="0" w:line="259" w:lineRule="auto"/>
        <w:ind w:left="0" w:firstLine="0"/>
      </w:pPr>
      <w:r>
        <w:rPr>
          <w:b/>
        </w:rPr>
        <w:t xml:space="preserve"> </w:t>
      </w:r>
    </w:p>
    <w:p w:rsidR="00D62062" w:rsidRDefault="009910A0">
      <w:pPr>
        <w:pStyle w:val="Heading1"/>
        <w:ind w:left="-5"/>
      </w:pPr>
      <w:r>
        <w:t>This course partially satisfies a Core Curriculum Requirement</w:t>
      </w:r>
      <w:r>
        <w:rPr>
          <w:b w:val="0"/>
        </w:rPr>
        <w:t>: None</w:t>
      </w:r>
      <w:r>
        <w:rPr>
          <w:b w:val="0"/>
          <w:color w:val="FF0000"/>
        </w:rPr>
        <w:t xml:space="preserve"> </w:t>
      </w:r>
    </w:p>
    <w:p w:rsidR="00D62062" w:rsidRDefault="009910A0">
      <w:pPr>
        <w:spacing w:after="6" w:line="259" w:lineRule="auto"/>
        <w:ind w:left="0" w:firstLine="0"/>
      </w:pPr>
      <w:r>
        <w:rPr>
          <w:color w:val="FF0000"/>
        </w:rPr>
        <w:t xml:space="preserve"> </w:t>
      </w:r>
    </w:p>
    <w:p w:rsidR="00D62062" w:rsidRDefault="009910A0">
      <w:pPr>
        <w:spacing w:after="0" w:line="259" w:lineRule="auto"/>
        <w:ind w:left="-5"/>
      </w:pPr>
      <w:r>
        <w:rPr>
          <w:b/>
        </w:rPr>
        <w:t>Student Learning Outcomes:</w:t>
      </w:r>
      <w:r>
        <w:rPr>
          <w:rFonts w:ascii="Times New Roman" w:eastAsia="Times New Roman" w:hAnsi="Times New Roman" w:cs="Times New Roman"/>
        </w:rPr>
        <w:t xml:space="preserve"> </w:t>
      </w:r>
    </w:p>
    <w:p w:rsidR="00D62062" w:rsidRDefault="009910A0">
      <w:pPr>
        <w:numPr>
          <w:ilvl w:val="0"/>
          <w:numId w:val="2"/>
        </w:numPr>
        <w:spacing w:after="0" w:line="240" w:lineRule="auto"/>
        <w:ind w:hanging="360"/>
      </w:pPr>
      <w:r>
        <w:rPr>
          <w:rFonts w:ascii="Times New Roman" w:eastAsia="Times New Roman" w:hAnsi="Times New Roman" w:cs="Times New Roman"/>
          <w:sz w:val="24"/>
        </w:rPr>
        <w:t xml:space="preserve">Illustrate proper bike set-up, safety procedures, </w:t>
      </w:r>
      <w:r>
        <w:rPr>
          <w:rFonts w:ascii="Times New Roman" w:eastAsia="Times New Roman" w:hAnsi="Times New Roman" w:cs="Times New Roman"/>
          <w:sz w:val="24"/>
        </w:rPr>
        <w:t xml:space="preserve">and riding technique. This outcome will be measured by observation of instructor.  </w:t>
      </w:r>
      <w:r>
        <w:rPr>
          <w:rFonts w:ascii="Times New Roman" w:eastAsia="Times New Roman" w:hAnsi="Times New Roman" w:cs="Times New Roman"/>
        </w:rPr>
        <w:t xml:space="preserve"> </w:t>
      </w:r>
    </w:p>
    <w:p w:rsidR="00D62062" w:rsidRDefault="009910A0">
      <w:pPr>
        <w:numPr>
          <w:ilvl w:val="0"/>
          <w:numId w:val="2"/>
        </w:numPr>
        <w:spacing w:after="0" w:line="240" w:lineRule="auto"/>
        <w:ind w:hanging="360"/>
      </w:pPr>
      <w:r>
        <w:rPr>
          <w:rFonts w:ascii="Times New Roman" w:eastAsia="Times New Roman" w:hAnsi="Times New Roman" w:cs="Times New Roman"/>
          <w:sz w:val="24"/>
        </w:rPr>
        <w:t xml:space="preserve">Implement cycling technique and terminology. This outcome will be measured by observation of instructor.  </w:t>
      </w:r>
      <w:r>
        <w:rPr>
          <w:rFonts w:ascii="Times New Roman" w:eastAsia="Times New Roman" w:hAnsi="Times New Roman" w:cs="Times New Roman"/>
        </w:rPr>
        <w:t xml:space="preserve"> </w:t>
      </w:r>
    </w:p>
    <w:p w:rsidR="00D62062" w:rsidRDefault="009910A0">
      <w:pPr>
        <w:numPr>
          <w:ilvl w:val="0"/>
          <w:numId w:val="2"/>
        </w:numPr>
        <w:spacing w:after="0" w:line="240" w:lineRule="auto"/>
        <w:ind w:hanging="360"/>
      </w:pPr>
      <w:r>
        <w:rPr>
          <w:rFonts w:ascii="Times New Roman" w:eastAsia="Times New Roman" w:hAnsi="Times New Roman" w:cs="Times New Roman"/>
          <w:sz w:val="24"/>
        </w:rPr>
        <w:t>Execute specific cycling drills: flats (sprints), seated climbs</w:t>
      </w:r>
      <w:r>
        <w:rPr>
          <w:rFonts w:ascii="Times New Roman" w:eastAsia="Times New Roman" w:hAnsi="Times New Roman" w:cs="Times New Roman"/>
          <w:sz w:val="24"/>
        </w:rPr>
        <w:t>, standing climbs and jumps. This outcome will be measured by observation of instructor</w:t>
      </w:r>
      <w:r>
        <w:rPr>
          <w:rFonts w:ascii="Times New Roman" w:eastAsia="Times New Roman" w:hAnsi="Times New Roman" w:cs="Times New Roman"/>
        </w:rPr>
        <w:t xml:space="preserve"> </w:t>
      </w:r>
    </w:p>
    <w:p w:rsidR="00D62062" w:rsidRDefault="009910A0">
      <w:pPr>
        <w:spacing w:after="0" w:line="259" w:lineRule="auto"/>
        <w:ind w:left="0" w:firstLine="0"/>
      </w:pPr>
      <w:r>
        <w:t xml:space="preserve"> </w:t>
      </w:r>
    </w:p>
    <w:p w:rsidR="00D62062" w:rsidRDefault="009910A0">
      <w:pPr>
        <w:spacing w:after="0" w:line="259" w:lineRule="auto"/>
        <w:ind w:left="720" w:firstLine="0"/>
      </w:pPr>
      <w:r>
        <w:t xml:space="preserve"> </w:t>
      </w:r>
    </w:p>
    <w:p w:rsidR="00D62062" w:rsidRDefault="009910A0">
      <w:pPr>
        <w:pStyle w:val="Heading1"/>
        <w:ind w:left="-5"/>
      </w:pPr>
      <w:r>
        <w:lastRenderedPageBreak/>
        <w:t>Student Learning Outcomes Assessment:</w:t>
      </w:r>
      <w:r>
        <w:rPr>
          <w:b w:val="0"/>
        </w:rPr>
        <w:t xml:space="preserve">  None </w:t>
      </w:r>
    </w:p>
    <w:p w:rsidR="00D62062" w:rsidRDefault="009910A0">
      <w:pPr>
        <w:spacing w:after="0" w:line="259" w:lineRule="auto"/>
        <w:ind w:left="0" w:firstLine="0"/>
      </w:pPr>
      <w:r>
        <w:rPr>
          <w:b/>
        </w:rPr>
        <w:t xml:space="preserve"> </w:t>
      </w:r>
    </w:p>
    <w:p w:rsidR="00D62062" w:rsidRDefault="009910A0">
      <w:pPr>
        <w:ind w:left="-5"/>
      </w:pPr>
      <w:r>
        <w:rPr>
          <w:b/>
        </w:rPr>
        <w:t>Course Evaluation:</w:t>
      </w:r>
      <w:r>
        <w:t xml:space="preserve">  Will be offered through blackboard at the end of the semester. </w:t>
      </w:r>
      <w:r>
        <w:rPr>
          <w:i/>
        </w:rPr>
        <w:t xml:space="preserve"> </w:t>
      </w:r>
    </w:p>
    <w:p w:rsidR="00D62062" w:rsidRDefault="009910A0">
      <w:pPr>
        <w:spacing w:after="0" w:line="259" w:lineRule="auto"/>
        <w:ind w:left="0" w:firstLine="0"/>
      </w:pPr>
      <w:r>
        <w:t xml:space="preserve"> </w:t>
      </w:r>
    </w:p>
    <w:p w:rsidR="00D62062" w:rsidRDefault="009910A0">
      <w:pPr>
        <w:spacing w:after="0" w:line="259" w:lineRule="auto"/>
        <w:ind w:left="-5"/>
      </w:pPr>
      <w:r>
        <w:rPr>
          <w:b/>
        </w:rPr>
        <w:t xml:space="preserve">Grading Policy: </w:t>
      </w:r>
      <w:r>
        <w:t xml:space="preserve"> </w:t>
      </w:r>
    </w:p>
    <w:p w:rsidR="00D62062" w:rsidRDefault="009910A0">
      <w:pPr>
        <w:spacing w:after="0" w:line="259" w:lineRule="auto"/>
        <w:ind w:left="0" w:firstLine="0"/>
      </w:pPr>
      <w:r>
        <w:t xml:space="preserve"> </w:t>
      </w:r>
    </w:p>
    <w:p w:rsidR="00D62062" w:rsidRDefault="009910A0">
      <w:pPr>
        <w:spacing w:after="31"/>
        <w:ind w:left="-5"/>
      </w:pPr>
      <w:r>
        <w:t xml:space="preserve">This class is graded on a </w:t>
      </w:r>
      <w:r>
        <w:rPr>
          <w:b/>
        </w:rPr>
        <w:t>300-point</w:t>
      </w:r>
      <w:r>
        <w:t xml:space="preserve"> scale with those points being determined as follows: </w:t>
      </w:r>
    </w:p>
    <w:p w:rsidR="00D62062" w:rsidRDefault="009910A0">
      <w:pPr>
        <w:numPr>
          <w:ilvl w:val="0"/>
          <w:numId w:val="3"/>
        </w:numPr>
        <w:ind w:hanging="360"/>
      </w:pPr>
      <w:r>
        <w:t xml:space="preserve">Attendance/Participation:  </w:t>
      </w:r>
      <w:r>
        <w:tab/>
        <w:t xml:space="preserve">250 points </w:t>
      </w:r>
      <w:proofErr w:type="gramStart"/>
      <w:r>
        <w:t>total</w:t>
      </w:r>
      <w:proofErr w:type="gramEnd"/>
      <w:r>
        <w:t xml:space="preserve"> </w:t>
      </w:r>
    </w:p>
    <w:p w:rsidR="00D62062" w:rsidRDefault="009910A0">
      <w:pPr>
        <w:numPr>
          <w:ilvl w:val="0"/>
          <w:numId w:val="3"/>
        </w:numPr>
        <w:ind w:hanging="360"/>
      </w:pPr>
      <w:r>
        <w:t xml:space="preserve">Final Exam/ Workout:  </w:t>
      </w:r>
      <w:r>
        <w:tab/>
        <w:t xml:space="preserve">50 points </w:t>
      </w:r>
    </w:p>
    <w:p w:rsidR="00D62062" w:rsidRDefault="009910A0">
      <w:pPr>
        <w:spacing w:after="0" w:line="259" w:lineRule="auto"/>
        <w:ind w:left="0" w:firstLine="0"/>
      </w:pPr>
      <w:r>
        <w:rPr>
          <w:b/>
        </w:rPr>
        <w:t xml:space="preserve"> </w:t>
      </w:r>
    </w:p>
    <w:p w:rsidR="00D62062" w:rsidRDefault="009910A0">
      <w:pPr>
        <w:spacing w:after="0" w:line="259" w:lineRule="auto"/>
        <w:ind w:left="0" w:firstLine="0"/>
      </w:pPr>
      <w:r>
        <w:rPr>
          <w:b/>
          <w:strike/>
          <w:shd w:val="clear" w:color="auto" w:fill="FFFF00"/>
        </w:rPr>
        <w:t>Covid Flex Course:</w:t>
      </w:r>
      <w:r>
        <w:rPr>
          <w:b/>
        </w:rPr>
        <w:t xml:space="preserve"> </w:t>
      </w:r>
    </w:p>
    <w:p w:rsidR="00D62062" w:rsidRDefault="009910A0">
      <w:pPr>
        <w:ind w:left="-5"/>
      </w:pPr>
      <w:r>
        <w:rPr>
          <w:strike/>
        </w:rPr>
        <w:t>Due to having to social distance in the classroom this course will be a FLEX Course.</w:t>
      </w:r>
      <w:r>
        <w:t xml:space="preserve">   </w:t>
      </w:r>
    </w:p>
    <w:p w:rsidR="00D62062" w:rsidRDefault="009910A0">
      <w:pPr>
        <w:ind w:left="-5"/>
      </w:pPr>
      <w:r>
        <w:rPr>
          <w:strike/>
        </w:rPr>
        <w:t>This means instead of coming to class on both days of the week as the course is listed, students</w:t>
      </w:r>
      <w:r>
        <w:t xml:space="preserve"> </w:t>
      </w:r>
      <w:r>
        <w:rPr>
          <w:strike/>
        </w:rPr>
        <w:t>will physically attend class one day (assigned by the instructor) and t</w:t>
      </w:r>
      <w:r>
        <w:rPr>
          <w:strike/>
        </w:rPr>
        <w:t>he other day will complete</w:t>
      </w:r>
      <w:r>
        <w:t xml:space="preserve"> </w:t>
      </w:r>
      <w:r>
        <w:rPr>
          <w:strike/>
        </w:rPr>
        <w:t>online course work.  This online course work will be once a week and, when complete, count for</w:t>
      </w:r>
      <w:r>
        <w:t xml:space="preserve"> </w:t>
      </w:r>
      <w:r>
        <w:rPr>
          <w:strike/>
        </w:rPr>
        <w:t>attendance for the student’s online day.</w:t>
      </w:r>
      <w:r>
        <w:t xml:space="preserve"> </w:t>
      </w:r>
      <w:r>
        <w:t xml:space="preserve"> </w:t>
      </w:r>
    </w:p>
    <w:p w:rsidR="00D62062" w:rsidRDefault="009910A0">
      <w:pPr>
        <w:spacing w:after="0" w:line="259" w:lineRule="auto"/>
        <w:ind w:left="0" w:firstLine="0"/>
      </w:pPr>
      <w:r>
        <w:t xml:space="preserve"> </w:t>
      </w:r>
    </w:p>
    <w:p w:rsidR="00D62062" w:rsidRDefault="009910A0">
      <w:pPr>
        <w:spacing w:after="0" w:line="259" w:lineRule="auto"/>
        <w:ind w:left="-5"/>
      </w:pPr>
      <w:r>
        <w:rPr>
          <w:b/>
        </w:rPr>
        <w:t>Attendance Policy:</w:t>
      </w:r>
      <w:r>
        <w:t xml:space="preserve">  </w:t>
      </w:r>
    </w:p>
    <w:p w:rsidR="00D62062" w:rsidRDefault="009910A0">
      <w:pPr>
        <w:spacing w:after="0" w:line="259" w:lineRule="auto"/>
        <w:ind w:left="0" w:firstLine="0"/>
      </w:pPr>
      <w:r>
        <w:rPr>
          <w:color w:val="FF0000"/>
        </w:rPr>
        <w:t xml:space="preserve"> </w:t>
      </w:r>
    </w:p>
    <w:p w:rsidR="00D62062" w:rsidRDefault="009910A0">
      <w:pPr>
        <w:ind w:left="-5"/>
      </w:pPr>
      <w:r>
        <w:t xml:space="preserve">Attendance and participation </w:t>
      </w:r>
      <w:proofErr w:type="gramStart"/>
      <w:r>
        <w:t>is</w:t>
      </w:r>
      <w:proofErr w:type="gramEnd"/>
      <w:r>
        <w:t xml:space="preserve"> a major part of this courses gradi</w:t>
      </w:r>
      <w:r>
        <w:t xml:space="preserve">ng! </w:t>
      </w:r>
    </w:p>
    <w:p w:rsidR="00D62062" w:rsidRDefault="009910A0">
      <w:pPr>
        <w:spacing w:after="0" w:line="259" w:lineRule="auto"/>
        <w:ind w:left="0" w:firstLine="0"/>
      </w:pPr>
      <w:r>
        <w:t xml:space="preserve"> </w:t>
      </w:r>
    </w:p>
    <w:p w:rsidR="00D62062" w:rsidRDefault="009910A0">
      <w:pPr>
        <w:numPr>
          <w:ilvl w:val="0"/>
          <w:numId w:val="3"/>
        </w:numPr>
        <w:spacing w:after="0" w:line="259" w:lineRule="auto"/>
        <w:ind w:hanging="360"/>
      </w:pPr>
      <w:r>
        <w:rPr>
          <w:rFonts w:ascii="Times New Roman" w:eastAsia="Times New Roman" w:hAnsi="Times New Roman" w:cs="Times New Roman"/>
          <w:shd w:val="clear" w:color="auto" w:fill="FFFF00"/>
        </w:rPr>
        <w:t>Each absence will subtract 5 points from your final grade.</w:t>
      </w:r>
      <w:r>
        <w:rPr>
          <w:rFonts w:ascii="Times New Roman" w:eastAsia="Times New Roman" w:hAnsi="Times New Roman" w:cs="Times New Roman"/>
        </w:rPr>
        <w:t xml:space="preserve">  </w:t>
      </w:r>
    </w:p>
    <w:p w:rsidR="00D62062" w:rsidRDefault="009910A0">
      <w:pPr>
        <w:numPr>
          <w:ilvl w:val="0"/>
          <w:numId w:val="3"/>
        </w:numPr>
        <w:spacing w:after="8"/>
        <w:ind w:hanging="360"/>
      </w:pPr>
      <w:r>
        <w:rPr>
          <w:rFonts w:ascii="Times New Roman" w:eastAsia="Times New Roman" w:hAnsi="Times New Roman" w:cs="Times New Roman"/>
        </w:rPr>
        <w:t xml:space="preserve">If you are late to class, depending on the amount of time you are late, Instructor </w:t>
      </w:r>
      <w:r>
        <w:rPr>
          <w:rFonts w:ascii="Times New Roman" w:eastAsia="Times New Roman" w:hAnsi="Times New Roman" w:cs="Times New Roman"/>
        </w:rPr>
        <w:t xml:space="preserve">will determine if it will be recorded as a tardy or absence. Talk with instructor about late or early attendance if known ahead of time. </w:t>
      </w:r>
    </w:p>
    <w:p w:rsidR="00D62062" w:rsidRDefault="009910A0">
      <w:pPr>
        <w:numPr>
          <w:ilvl w:val="0"/>
          <w:numId w:val="3"/>
        </w:numPr>
        <w:spacing w:after="8"/>
        <w:ind w:hanging="360"/>
      </w:pPr>
      <w:r>
        <w:rPr>
          <w:rFonts w:ascii="Times New Roman" w:eastAsia="Times New Roman" w:hAnsi="Times New Roman" w:cs="Times New Roman"/>
        </w:rPr>
        <w:t>Absences may be excused by the instructor if the student provides a note or proof from a doctor’s visit or SPC authori</w:t>
      </w:r>
      <w:r>
        <w:rPr>
          <w:rFonts w:ascii="Times New Roman" w:eastAsia="Times New Roman" w:hAnsi="Times New Roman" w:cs="Times New Roman"/>
        </w:rPr>
        <w:t xml:space="preserve">zed trip. Any other official business may be considered at the instructor’s discretion with proof.  </w:t>
      </w:r>
    </w:p>
    <w:p w:rsidR="00D62062" w:rsidRDefault="009910A0">
      <w:pPr>
        <w:numPr>
          <w:ilvl w:val="0"/>
          <w:numId w:val="3"/>
        </w:numPr>
        <w:spacing w:after="8"/>
        <w:ind w:hanging="360"/>
      </w:pPr>
      <w:r>
        <w:rPr>
          <w:rFonts w:ascii="Times New Roman" w:eastAsia="Times New Roman" w:hAnsi="Times New Roman" w:cs="Times New Roman"/>
        </w:rPr>
        <w:t>Drops will be made by the instructor for excessive absences, discipline, and disregard for the class guidelines.  It will be the student’s responsibility t</w:t>
      </w:r>
      <w:r>
        <w:rPr>
          <w:rFonts w:ascii="Times New Roman" w:eastAsia="Times New Roman" w:hAnsi="Times New Roman" w:cs="Times New Roman"/>
        </w:rPr>
        <w:t xml:space="preserve">o drop themselves after the administrative drop day.  </w:t>
      </w:r>
    </w:p>
    <w:p w:rsidR="00D62062" w:rsidRDefault="009910A0">
      <w:pPr>
        <w:numPr>
          <w:ilvl w:val="1"/>
          <w:numId w:val="3"/>
        </w:numPr>
        <w:spacing w:after="8"/>
        <w:ind w:hanging="360"/>
      </w:pPr>
      <w:r>
        <w:rPr>
          <w:rFonts w:ascii="Times New Roman" w:eastAsia="Times New Roman" w:hAnsi="Times New Roman" w:cs="Times New Roman"/>
        </w:rPr>
        <w:t xml:space="preserve">Six (6) absences will equal a drop in the course </w:t>
      </w:r>
    </w:p>
    <w:p w:rsidR="00D62062" w:rsidRDefault="009910A0">
      <w:pPr>
        <w:numPr>
          <w:ilvl w:val="1"/>
          <w:numId w:val="3"/>
        </w:numPr>
        <w:spacing w:after="8"/>
        <w:ind w:hanging="360"/>
      </w:pPr>
      <w:r>
        <w:rPr>
          <w:rFonts w:ascii="Times New Roman" w:eastAsia="Times New Roman" w:hAnsi="Times New Roman" w:cs="Times New Roman"/>
        </w:rPr>
        <w:t xml:space="preserve">Two </w:t>
      </w:r>
      <w:proofErr w:type="gramStart"/>
      <w:r>
        <w:rPr>
          <w:rFonts w:ascii="Times New Roman" w:eastAsia="Times New Roman" w:hAnsi="Times New Roman" w:cs="Times New Roman"/>
        </w:rPr>
        <w:t>week</w:t>
      </w:r>
      <w:proofErr w:type="gramEnd"/>
      <w:r>
        <w:rPr>
          <w:rFonts w:ascii="Times New Roman" w:eastAsia="Times New Roman" w:hAnsi="Times New Roman" w:cs="Times New Roman"/>
        </w:rPr>
        <w:t xml:space="preserve"> of consecutive absences will equal a drop in the course </w:t>
      </w:r>
    </w:p>
    <w:p w:rsidR="00D62062" w:rsidRDefault="009910A0">
      <w:pPr>
        <w:numPr>
          <w:ilvl w:val="0"/>
          <w:numId w:val="3"/>
        </w:numPr>
        <w:spacing w:after="0" w:line="259" w:lineRule="auto"/>
        <w:ind w:hanging="360"/>
      </w:pPr>
      <w:r>
        <w:rPr>
          <w:rFonts w:ascii="Times New Roman" w:eastAsia="Times New Roman" w:hAnsi="Times New Roman" w:cs="Times New Roman"/>
          <w:shd w:val="clear" w:color="auto" w:fill="FFFF00"/>
        </w:rPr>
        <w:t xml:space="preserve">Two (2) or less absences </w:t>
      </w:r>
      <w:proofErr w:type="gramStart"/>
      <w:r>
        <w:rPr>
          <w:rFonts w:ascii="Times New Roman" w:eastAsia="Times New Roman" w:hAnsi="Times New Roman" w:cs="Times New Roman"/>
          <w:shd w:val="clear" w:color="auto" w:fill="FFFF00"/>
        </w:rPr>
        <w:t>makes</w:t>
      </w:r>
      <w:proofErr w:type="gramEnd"/>
      <w:r>
        <w:rPr>
          <w:rFonts w:ascii="Times New Roman" w:eastAsia="Times New Roman" w:hAnsi="Times New Roman" w:cs="Times New Roman"/>
          <w:shd w:val="clear" w:color="auto" w:fill="FFFF00"/>
        </w:rPr>
        <w:t xml:space="preserve"> the student exempt from the final.</w:t>
      </w:r>
      <w:r>
        <w:rPr>
          <w:rFonts w:ascii="Times New Roman" w:eastAsia="Times New Roman" w:hAnsi="Times New Roman" w:cs="Times New Roman"/>
        </w:rPr>
        <w:t xml:space="preserve">  </w:t>
      </w:r>
    </w:p>
    <w:p w:rsidR="00D62062" w:rsidRDefault="009910A0">
      <w:pPr>
        <w:numPr>
          <w:ilvl w:val="0"/>
          <w:numId w:val="3"/>
        </w:numPr>
        <w:spacing w:after="8"/>
        <w:ind w:hanging="360"/>
      </w:pPr>
      <w:r>
        <w:rPr>
          <w:rFonts w:ascii="Times New Roman" w:eastAsia="Times New Roman" w:hAnsi="Times New Roman" w:cs="Times New Roman"/>
        </w:rPr>
        <w:t>Final exam/workou</w:t>
      </w:r>
      <w:r>
        <w:rPr>
          <w:rFonts w:ascii="Times New Roman" w:eastAsia="Times New Roman" w:hAnsi="Times New Roman" w:cs="Times New Roman"/>
        </w:rPr>
        <w:t xml:space="preserve">t will be given during the assigned time of finals week.  </w:t>
      </w:r>
    </w:p>
    <w:p w:rsidR="00D62062" w:rsidRDefault="009910A0">
      <w:pPr>
        <w:spacing w:after="0" w:line="259" w:lineRule="auto"/>
        <w:ind w:left="0" w:firstLine="0"/>
      </w:pPr>
      <w:r>
        <w:rPr>
          <w:color w:val="FF0000"/>
        </w:rPr>
        <w:t xml:space="preserve"> </w:t>
      </w:r>
    </w:p>
    <w:p w:rsidR="00D62062" w:rsidRDefault="009910A0">
      <w:pPr>
        <w:spacing w:after="0"/>
        <w:ind w:left="-5"/>
      </w:pPr>
      <w:r>
        <w:rPr>
          <w:i/>
        </w:rPr>
        <w:t>Students are expected to attend all classes in order to be successful in a course. The student may be administratively withdrawn from the course when absences become excessive as defined in the c</w:t>
      </w:r>
      <w:r>
        <w:rPr>
          <w:i/>
        </w:rPr>
        <w:t xml:space="preserve">ourse syllabus. </w:t>
      </w:r>
    </w:p>
    <w:p w:rsidR="00D62062" w:rsidRDefault="009910A0">
      <w:pPr>
        <w:spacing w:after="0"/>
        <w:ind w:left="-5"/>
      </w:pPr>
      <w:r>
        <w:rPr>
          <w:i/>
        </w:rPr>
        <w:t>When an unavoidable reason for class absence arises, such as illness, an official trip authorized by the college or an official activity, the instructor may permit the student to make up work missed. It is the student’s responsibility to c</w:t>
      </w:r>
      <w:r>
        <w:rPr>
          <w:i/>
        </w:rPr>
        <w:t>omplete work missed within a reasonable period of time as determined by the instructor.  Students are officially enrolled in all courses for which they pay tuition and fees at the time of registration. Should a student, for any reason, delay in reporting t</w:t>
      </w:r>
      <w:r>
        <w:rPr>
          <w:i/>
        </w:rPr>
        <w:t xml:space="preserve">o a class after official enrollment, absences will be attributed to the student from the </w:t>
      </w:r>
      <w:proofErr w:type="gramStart"/>
      <w:r>
        <w:rPr>
          <w:i/>
        </w:rPr>
        <w:t>first class</w:t>
      </w:r>
      <w:proofErr w:type="gramEnd"/>
      <w:r>
        <w:rPr>
          <w:i/>
        </w:rPr>
        <w:t xml:space="preserve"> meeting. </w:t>
      </w:r>
    </w:p>
    <w:p w:rsidR="00D62062" w:rsidRDefault="009910A0">
      <w:pPr>
        <w:spacing w:after="0" w:line="259" w:lineRule="auto"/>
        <w:ind w:left="0" w:firstLine="0"/>
      </w:pPr>
      <w:r>
        <w:rPr>
          <w:i/>
        </w:rPr>
        <w:lastRenderedPageBreak/>
        <w:t xml:space="preserve"> </w:t>
      </w:r>
    </w:p>
    <w:p w:rsidR="00D62062" w:rsidRDefault="009910A0">
      <w:pPr>
        <w:spacing w:after="0"/>
        <w:ind w:left="-5"/>
      </w:pPr>
      <w:r>
        <w:rPr>
          <w:i/>
        </w:rPr>
        <w:t xml:space="preserve">A student who does not meet the attendance requirements of a class as stated in the course syllabus and does not officially withdraw from that </w:t>
      </w:r>
      <w:r>
        <w:rPr>
          <w:i/>
        </w:rPr>
        <w:t xml:space="preserve">course by the official census date of the semester, may be administratively withdrawn from that course and receive a grade of “X” or “F” </w:t>
      </w:r>
    </w:p>
    <w:p w:rsidR="00D62062" w:rsidRDefault="009910A0">
      <w:pPr>
        <w:spacing w:after="0"/>
        <w:ind w:left="-5"/>
      </w:pPr>
      <w:r>
        <w:rPr>
          <w:i/>
        </w:rPr>
        <w:t xml:space="preserve">as determined by the instructor. Instructors are responsible for clearly stating </w:t>
      </w:r>
      <w:proofErr w:type="gramStart"/>
      <w:r>
        <w:rPr>
          <w:i/>
        </w:rPr>
        <w:t>their</w:t>
      </w:r>
      <w:proofErr w:type="gramEnd"/>
      <w:r>
        <w:rPr>
          <w:i/>
        </w:rPr>
        <w:t xml:space="preserve"> </w:t>
      </w:r>
    </w:p>
    <w:p w:rsidR="00D62062" w:rsidRDefault="009910A0">
      <w:pPr>
        <w:spacing w:after="0" w:line="239" w:lineRule="auto"/>
        <w:ind w:left="0" w:firstLine="0"/>
      </w:pPr>
      <w:r>
        <w:rPr>
          <w:i/>
        </w:rPr>
        <w:t xml:space="preserve">administrative drop policy in </w:t>
      </w:r>
      <w:r>
        <w:rPr>
          <w:i/>
        </w:rPr>
        <w:t xml:space="preserve">the course syllabus, and it is the student’s responsibility to be aware of that policy.  </w:t>
      </w:r>
    </w:p>
    <w:p w:rsidR="00D62062" w:rsidRDefault="009910A0">
      <w:pPr>
        <w:spacing w:after="0" w:line="259" w:lineRule="auto"/>
        <w:ind w:left="0" w:firstLine="0"/>
      </w:pPr>
      <w:r>
        <w:rPr>
          <w:i/>
        </w:rPr>
        <w:t xml:space="preserve"> </w:t>
      </w:r>
    </w:p>
    <w:p w:rsidR="00D62062" w:rsidRDefault="009910A0">
      <w:pPr>
        <w:spacing w:after="0"/>
        <w:ind w:left="-5"/>
      </w:pPr>
      <w:r>
        <w:rPr>
          <w:i/>
        </w:rPr>
        <w:t xml:space="preserve">It is the student’s responsibility to verify administrative drops for excessive absences through MySPC using his or her student online account. If it is determined </w:t>
      </w:r>
      <w:r>
        <w:rPr>
          <w:i/>
        </w:rPr>
        <w:t>that a student is awarded financial aid for a class or classes in which the student never attended or participated, the financial aid award will be adjusted in accordance with the classes in which the student did attend/participate and the student will owe</w:t>
      </w:r>
      <w:r>
        <w:rPr>
          <w:i/>
        </w:rPr>
        <w:t xml:space="preserve"> any balance resulting from the adjustment.] </w:t>
      </w:r>
    </w:p>
    <w:p w:rsidR="00D62062" w:rsidRDefault="009910A0">
      <w:pPr>
        <w:spacing w:after="0" w:line="259" w:lineRule="auto"/>
        <w:ind w:left="0" w:firstLine="0"/>
      </w:pPr>
      <w:r>
        <w:rPr>
          <w:i/>
        </w:rPr>
        <w:t xml:space="preserve">   </w:t>
      </w:r>
      <w:r>
        <w:rPr>
          <w:b/>
        </w:rPr>
        <w:t xml:space="preserve"> </w:t>
      </w:r>
    </w:p>
    <w:p w:rsidR="00D62062" w:rsidRDefault="009910A0">
      <w:pPr>
        <w:ind w:left="-5"/>
      </w:pPr>
      <w:r>
        <w:rPr>
          <w:b/>
        </w:rPr>
        <w:t xml:space="preserve">Plagiarism and Cheating: </w:t>
      </w:r>
      <w:r>
        <w:t xml:space="preserve">Students are expected to do their own work on all projects, quizzes, assignments, examinations, and papers. Failure to comply with this policy will result in an F for the assignment and can result in an F for the course if circumstances warrant. </w:t>
      </w:r>
    </w:p>
    <w:p w:rsidR="00D62062" w:rsidRDefault="009910A0">
      <w:pPr>
        <w:spacing w:after="0" w:line="259" w:lineRule="auto"/>
        <w:ind w:left="0" w:firstLine="0"/>
      </w:pPr>
      <w:r>
        <w:t xml:space="preserve"> </w:t>
      </w:r>
    </w:p>
    <w:p w:rsidR="00D62062" w:rsidRDefault="009910A0">
      <w:pPr>
        <w:ind w:left="-5"/>
      </w:pPr>
      <w:r>
        <w:t xml:space="preserve">Plagiarism violations include, but are not limited to, the following: </w:t>
      </w:r>
    </w:p>
    <w:p w:rsidR="00D62062" w:rsidRDefault="009910A0">
      <w:pPr>
        <w:numPr>
          <w:ilvl w:val="0"/>
          <w:numId w:val="4"/>
        </w:numPr>
        <w:ind w:hanging="360"/>
      </w:pPr>
      <w:r>
        <w:t xml:space="preserve">Turning in a paper that has been purchased, borrowed, or downloaded from another student, an online term paper site, or a mail order term paper mill; </w:t>
      </w:r>
    </w:p>
    <w:p w:rsidR="00D62062" w:rsidRDefault="009910A0">
      <w:pPr>
        <w:numPr>
          <w:ilvl w:val="0"/>
          <w:numId w:val="4"/>
        </w:numPr>
        <w:ind w:hanging="360"/>
      </w:pPr>
      <w:r>
        <w:t>Cutting and pasting together infor</w:t>
      </w:r>
      <w:r>
        <w:t xml:space="preserve">mation from books, articles, other papers, or online sites without providing proper documentation; </w:t>
      </w:r>
    </w:p>
    <w:p w:rsidR="00D62062" w:rsidRDefault="009910A0">
      <w:pPr>
        <w:numPr>
          <w:ilvl w:val="0"/>
          <w:numId w:val="4"/>
        </w:numPr>
        <w:ind w:hanging="360"/>
      </w:pPr>
      <w:r>
        <w:t xml:space="preserve">Using direct quotations (three or more words) from a source without showing them to be direct quotations and citing them; or </w:t>
      </w:r>
    </w:p>
    <w:p w:rsidR="00D62062" w:rsidRDefault="009910A0">
      <w:pPr>
        <w:numPr>
          <w:ilvl w:val="0"/>
          <w:numId w:val="4"/>
        </w:numPr>
        <w:ind w:hanging="360"/>
      </w:pPr>
      <w:r>
        <w:t xml:space="preserve">Missing in-text citations. </w:t>
      </w:r>
    </w:p>
    <w:p w:rsidR="00D62062" w:rsidRDefault="009910A0">
      <w:pPr>
        <w:spacing w:after="0" w:line="259" w:lineRule="auto"/>
        <w:ind w:left="0" w:firstLine="0"/>
      </w:pPr>
      <w:r>
        <w:t xml:space="preserve"> </w:t>
      </w:r>
    </w:p>
    <w:p w:rsidR="00D62062" w:rsidRDefault="009910A0">
      <w:pPr>
        <w:ind w:left="-5"/>
      </w:pPr>
      <w:r>
        <w:t xml:space="preserve">Cheating violations include, but are not limited to, the following: </w:t>
      </w:r>
    </w:p>
    <w:p w:rsidR="00D62062" w:rsidRDefault="009910A0">
      <w:pPr>
        <w:numPr>
          <w:ilvl w:val="0"/>
          <w:numId w:val="5"/>
        </w:numPr>
        <w:ind w:hanging="360"/>
      </w:pPr>
      <w:r>
        <w:t xml:space="preserve">Obtaining an examination by stealing or collusion; </w:t>
      </w:r>
    </w:p>
    <w:p w:rsidR="00D62062" w:rsidRDefault="009910A0">
      <w:pPr>
        <w:numPr>
          <w:ilvl w:val="0"/>
          <w:numId w:val="5"/>
        </w:numPr>
        <w:ind w:hanging="360"/>
      </w:pPr>
      <w:r>
        <w:t xml:space="preserve">Discovering the content of an examination before it is given; </w:t>
      </w:r>
    </w:p>
    <w:p w:rsidR="00D62062" w:rsidRDefault="009910A0">
      <w:pPr>
        <w:numPr>
          <w:ilvl w:val="0"/>
          <w:numId w:val="5"/>
        </w:numPr>
        <w:ind w:hanging="360"/>
      </w:pPr>
      <w:r>
        <w:t>Using an unauthorized source of information (notes, textbook, text messa</w:t>
      </w:r>
      <w:r>
        <w:t xml:space="preserve">ging, internet, apps) during an examination, quiz, or homework assignment; </w:t>
      </w:r>
    </w:p>
    <w:p w:rsidR="00D62062" w:rsidRDefault="009910A0">
      <w:pPr>
        <w:numPr>
          <w:ilvl w:val="0"/>
          <w:numId w:val="5"/>
        </w:numPr>
        <w:ind w:hanging="360"/>
      </w:pPr>
      <w:r>
        <w:t xml:space="preserve">Entering an office or building to obtain unfair advantage; </w:t>
      </w:r>
    </w:p>
    <w:p w:rsidR="00D62062" w:rsidRDefault="009910A0">
      <w:pPr>
        <w:numPr>
          <w:ilvl w:val="0"/>
          <w:numId w:val="5"/>
        </w:numPr>
        <w:ind w:hanging="360"/>
      </w:pPr>
      <w:r>
        <w:t xml:space="preserve">Taking an examination for another; </w:t>
      </w:r>
    </w:p>
    <w:p w:rsidR="00D62062" w:rsidRDefault="009910A0">
      <w:pPr>
        <w:numPr>
          <w:ilvl w:val="0"/>
          <w:numId w:val="5"/>
        </w:numPr>
        <w:ind w:hanging="360"/>
      </w:pPr>
      <w:r>
        <w:t xml:space="preserve">Altering grade records;  </w:t>
      </w:r>
    </w:p>
    <w:p w:rsidR="00D62062" w:rsidRDefault="009910A0">
      <w:pPr>
        <w:numPr>
          <w:ilvl w:val="0"/>
          <w:numId w:val="5"/>
        </w:numPr>
        <w:spacing w:after="23"/>
        <w:ind w:hanging="360"/>
      </w:pPr>
      <w:r>
        <w:t>Copying another’s work during an examinat</w:t>
      </w:r>
      <w:r>
        <w:t>ion or on a homew</w:t>
      </w:r>
      <w:r>
        <w:t xml:space="preserve">ork assignment; </w:t>
      </w:r>
    </w:p>
    <w:p w:rsidR="00D62062" w:rsidRDefault="009910A0">
      <w:pPr>
        <w:numPr>
          <w:ilvl w:val="0"/>
          <w:numId w:val="5"/>
        </w:numPr>
        <w:spacing w:after="23"/>
        <w:ind w:hanging="360"/>
      </w:pPr>
      <w:r>
        <w:t>Rewriting another student’s work in Peer Editing</w:t>
      </w:r>
      <w:r>
        <w:t xml:space="preserve"> so that the writing is no longer the </w:t>
      </w:r>
      <w:r>
        <w:t>original student’s;</w:t>
      </w:r>
      <w:r>
        <w:t xml:space="preserve"> </w:t>
      </w:r>
    </w:p>
    <w:p w:rsidR="00D62062" w:rsidRDefault="009910A0">
      <w:pPr>
        <w:numPr>
          <w:ilvl w:val="0"/>
          <w:numId w:val="5"/>
        </w:numPr>
        <w:spacing w:after="265"/>
        <w:ind w:hanging="360"/>
      </w:pPr>
      <w:r>
        <w:t>Taking pictures of a test, test answers, or someone else’s paper.</w:t>
      </w:r>
      <w:r>
        <w:t xml:space="preserve"> </w:t>
      </w:r>
    </w:p>
    <w:p w:rsidR="00D62062" w:rsidRDefault="009910A0">
      <w:pPr>
        <w:spacing w:after="269"/>
        <w:ind w:left="-5"/>
      </w:pPr>
      <w:r>
        <w:rPr>
          <w:b/>
        </w:rPr>
        <w:t>Student Code of Conduct Policy</w:t>
      </w:r>
      <w:r>
        <w:t>: Any successful learning experienc</w:t>
      </w:r>
      <w:r>
        <w:t xml:space="preserve">e requires mutual respect on the part of the student and the instructor. Neither instructor nor student should be subject to </w:t>
      </w:r>
      <w:r>
        <w:t>others’ behavior that is rude, disruptive, intimidating, aggressive, or demeaning</w:t>
      </w:r>
      <w:r>
        <w:rPr>
          <w:b/>
        </w:rPr>
        <w:t xml:space="preserve">. </w:t>
      </w:r>
      <w:r>
        <w:t>Student conduct that disrupts the learning proce</w:t>
      </w:r>
      <w:r>
        <w:t xml:space="preserve">ss or is deemed disrespectful or threatening shall not be tolerated and may lead to disciplinary action and/or removal from class.  </w:t>
      </w:r>
    </w:p>
    <w:p w:rsidR="00D62062" w:rsidRDefault="009910A0">
      <w:pPr>
        <w:ind w:left="-5"/>
      </w:pPr>
      <w:r>
        <w:rPr>
          <w:b/>
        </w:rPr>
        <w:lastRenderedPageBreak/>
        <w:t xml:space="preserve">Diversity Statement: </w:t>
      </w:r>
      <w:r>
        <w:t>In this class, the teacher will establish and support an environment that values and nurtures individu</w:t>
      </w:r>
      <w:r>
        <w:t xml:space="preserve">al and group </w:t>
      </w:r>
      <w:proofErr w:type="gramStart"/>
      <w:r>
        <w:t>differences</w:t>
      </w:r>
      <w:proofErr w:type="gramEnd"/>
      <w:r>
        <w:t xml:space="preserve"> and encourages engagement and interaction. Understanding and respecting multiple experiences and perspectives will serve to challenge and stimulate all of us to learn about others, about the larger world and about ourselves. By pro</w:t>
      </w:r>
      <w:r>
        <w:t xml:space="preserve">moting diversity and intellectual exchange, we will not only mirror society as it is, but also model society as it should and can be. </w:t>
      </w:r>
    </w:p>
    <w:p w:rsidR="00D62062" w:rsidRDefault="009910A0">
      <w:pPr>
        <w:ind w:left="-5"/>
      </w:pPr>
      <w:r>
        <w:rPr>
          <w:b/>
        </w:rPr>
        <w:t xml:space="preserve">Disability Statement: </w:t>
      </w:r>
      <w:r>
        <w:t>Students with disabilities, including but not limited to physical, psychiatric, or learning disabil</w:t>
      </w:r>
      <w:r>
        <w:t>ities, who wish to request accommodations in this class should notify the Disability Services Office early in the semester so that the appropriate arrangements may be made. In accordance with federal law, a student requesting accommodations must provide ac</w:t>
      </w:r>
      <w:r>
        <w:t>ceptable documentation of his/her disability to the Disability Services Office. For more information, call or visit the Disability Services Office at Levelland (Student Health &amp; Wellness Office) 806-716-2577, Reese Center (Building 8) 806-716-4675, or Plai</w:t>
      </w:r>
      <w:r>
        <w:t xml:space="preserve">nview Center (Main Office) 806-716-4302 or 806-296-9611. </w:t>
      </w:r>
    </w:p>
    <w:p w:rsidR="00D62062" w:rsidRDefault="009910A0">
      <w:pPr>
        <w:spacing w:after="0" w:line="259" w:lineRule="auto"/>
        <w:ind w:left="0" w:firstLine="0"/>
      </w:pPr>
      <w:r>
        <w:t xml:space="preserve"> </w:t>
      </w:r>
    </w:p>
    <w:p w:rsidR="00D62062" w:rsidRDefault="009910A0">
      <w:pPr>
        <w:ind w:left="-5"/>
      </w:pPr>
      <w:r>
        <w:rPr>
          <w:b/>
        </w:rPr>
        <w:t xml:space="preserve">Nondiscrimination Policy: </w:t>
      </w:r>
      <w:r>
        <w:t>South Plains College does not discriminate on the basis of race, color, national origin, sex, disability or age in its programs and activities. The following person has b</w:t>
      </w:r>
      <w:r>
        <w:t xml:space="preserve">een designated to handle inquiries regarding the non-discrimination policies: Vice President for Student Affairs, South Plains College, 1401 College Avenue, Box 5, Levelland, TX  79336. Phone number 806-716-2360. </w:t>
      </w:r>
    </w:p>
    <w:p w:rsidR="00D62062" w:rsidRDefault="009910A0">
      <w:pPr>
        <w:spacing w:after="0" w:line="259" w:lineRule="auto"/>
        <w:ind w:left="0" w:firstLine="0"/>
      </w:pPr>
      <w:r>
        <w:t xml:space="preserve"> </w:t>
      </w:r>
    </w:p>
    <w:p w:rsidR="00D62062" w:rsidRDefault="009910A0">
      <w:pPr>
        <w:ind w:left="-5"/>
      </w:pPr>
      <w:r>
        <w:rPr>
          <w:b/>
        </w:rPr>
        <w:t xml:space="preserve">Title IX Pregnancy Accommodations Statement: </w:t>
      </w:r>
      <w:r>
        <w:t>If you are pregnant, or have given birth within six months, Under Title IX you have a right to reasonable accommodations to help continue your education.  To</w:t>
      </w:r>
      <w:hyperlink r:id="rId7">
        <w:r>
          <w:t xml:space="preserve"> </w:t>
        </w:r>
      </w:hyperlink>
      <w:hyperlink r:id="rId8">
        <w:r>
          <w:rPr>
            <w:color w:val="0563C1"/>
            <w:u w:val="single" w:color="0563C1"/>
          </w:rPr>
          <w:t>activate</w:t>
        </w:r>
      </w:hyperlink>
      <w:hyperlink r:id="rId9">
        <w:r>
          <w:t xml:space="preserve"> </w:t>
        </w:r>
      </w:hyperlink>
      <w:r>
        <w:t>accommodations you must submit a Title IX pregnancy accommodations request, along with specific medical documentation, to the Director of Health and Wellness.  Once approved, notification will be sent to the student and instructors.  It is t</w:t>
      </w:r>
      <w:r>
        <w:t xml:space="preserve">he </w:t>
      </w:r>
      <w:r>
        <w:t xml:space="preserve">student’s responsibility to work with the instructor to arrange </w:t>
      </w:r>
      <w:r>
        <w:t>accommodations.  Contact the Director of Health and Wellness at 806-716-2362 or</w:t>
      </w:r>
      <w:hyperlink r:id="rId10">
        <w:r>
          <w:t xml:space="preserve"> </w:t>
        </w:r>
      </w:hyperlink>
      <w:hyperlink r:id="rId11">
        <w:r>
          <w:rPr>
            <w:color w:val="0563C1"/>
            <w:u w:val="single" w:color="0563C1"/>
          </w:rPr>
          <w:t>email</w:t>
        </w:r>
      </w:hyperlink>
      <w:hyperlink r:id="rId12">
        <w:r>
          <w:t xml:space="preserve"> </w:t>
        </w:r>
      </w:hyperlink>
      <w:r>
        <w:rPr>
          <w:color w:val="0563C1"/>
          <w:u w:val="single" w:color="0563C1"/>
        </w:rPr>
        <w:t>cgilster@southplainscollege.edu</w:t>
      </w:r>
      <w:r>
        <w:t xml:space="preserve"> for assist</w:t>
      </w:r>
      <w:r>
        <w:t xml:space="preserve">ance.   </w:t>
      </w:r>
    </w:p>
    <w:p w:rsidR="00D62062" w:rsidRDefault="009910A0">
      <w:pPr>
        <w:spacing w:after="0" w:line="259" w:lineRule="auto"/>
        <w:ind w:left="0" w:firstLine="0"/>
      </w:pPr>
      <w:r>
        <w:t xml:space="preserve"> </w:t>
      </w:r>
    </w:p>
    <w:p w:rsidR="00D62062" w:rsidRDefault="009910A0">
      <w:pPr>
        <w:ind w:left="-5"/>
      </w:pPr>
      <w:r>
        <w:rPr>
          <w:b/>
        </w:rPr>
        <w:t>Campus Concealed Carry</w:t>
      </w:r>
      <w:r>
        <w:t>: Texas Senate Bill - 11 (Government Code 411.2031, et al.) authorizes the carrying of a concealed handgun in South Plains College buildings only by persons who have been issued and are in possession of a Texas License to C</w:t>
      </w:r>
      <w:r>
        <w:t>arry a Handgun. Qualified law enforcement officers or those who are otherwise authorized to carry a concealed handgun in the State of Texas are also permitted to do so. Pursuant to Penal Code (PC) 46.035 and South Plains College policy, license holders may</w:t>
      </w:r>
      <w:r>
        <w:t xml:space="preserve"> not carry a concealed handgun in restricted locations. For a list of locations and Frequently Asked Questions, please refer to the Campus Carry page at:</w:t>
      </w:r>
      <w:hyperlink r:id="rId13">
        <w:r>
          <w:t xml:space="preserve"> </w:t>
        </w:r>
      </w:hyperlink>
      <w:hyperlink r:id="rId14">
        <w:r>
          <w:rPr>
            <w:color w:val="0563C1"/>
            <w:u w:val="single" w:color="0563C1"/>
          </w:rPr>
          <w:t>http://www.southplainscollege.edu/campuscarry.php</w:t>
        </w:r>
      </w:hyperlink>
      <w:hyperlink r:id="rId15">
        <w:r>
          <w:t xml:space="preserve"> </w:t>
        </w:r>
      </w:hyperlink>
    </w:p>
    <w:p w:rsidR="00D62062" w:rsidRDefault="009910A0">
      <w:pPr>
        <w:ind w:left="-5"/>
      </w:pPr>
      <w:r>
        <w:t>Pursuant to PC 46.035, the open carrying of handguns is prohibited on all South Plains College campu</w:t>
      </w:r>
      <w:r>
        <w:t xml:space="preserve">ses. Report violations to the College Police Department at 806-716-2396 or 9-1-1. </w:t>
      </w:r>
    </w:p>
    <w:p w:rsidR="00D62062" w:rsidRDefault="009910A0">
      <w:pPr>
        <w:spacing w:after="0" w:line="259" w:lineRule="auto"/>
        <w:ind w:left="0" w:firstLine="0"/>
      </w:pPr>
      <w:r>
        <w:t xml:space="preserve"> </w:t>
      </w:r>
    </w:p>
    <w:sectPr w:rsidR="00D62062">
      <w:headerReference w:type="even" r:id="rId16"/>
      <w:headerReference w:type="default" r:id="rId17"/>
      <w:headerReference w:type="first" r:id="rId18"/>
      <w:pgSz w:w="12240" w:h="15840"/>
      <w:pgMar w:top="1484" w:right="1806" w:bottom="1393" w:left="1800" w:header="72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910A0">
      <w:pPr>
        <w:spacing w:after="0" w:line="240" w:lineRule="auto"/>
      </w:pPr>
      <w:r>
        <w:separator/>
      </w:r>
    </w:p>
  </w:endnote>
  <w:endnote w:type="continuationSeparator" w:id="0">
    <w:p w:rsidR="00000000" w:rsidRDefault="00991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910A0">
      <w:pPr>
        <w:spacing w:after="0" w:line="240" w:lineRule="auto"/>
      </w:pPr>
      <w:r>
        <w:separator/>
      </w:r>
    </w:p>
  </w:footnote>
  <w:footnote w:type="continuationSeparator" w:id="0">
    <w:p w:rsidR="00000000" w:rsidRDefault="00991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062" w:rsidRDefault="009910A0">
    <w:pPr>
      <w:spacing w:after="0" w:line="259" w:lineRule="auto"/>
      <w:ind w:left="0" w:right="-8"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062" w:rsidRDefault="009910A0">
    <w:pPr>
      <w:spacing w:after="0" w:line="259" w:lineRule="auto"/>
      <w:ind w:left="0" w:right="-8"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062" w:rsidRDefault="009910A0">
    <w:pPr>
      <w:spacing w:after="0" w:line="259" w:lineRule="auto"/>
      <w:ind w:left="0" w:right="-8"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F044B"/>
    <w:multiLevelType w:val="hybridMultilevel"/>
    <w:tmpl w:val="CB2CDEDE"/>
    <w:lvl w:ilvl="0" w:tplc="680C23D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D6682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6870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8A214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8AE25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60CE4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16C9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EA18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0A79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2DD5C10"/>
    <w:multiLevelType w:val="hybridMultilevel"/>
    <w:tmpl w:val="4DB23422"/>
    <w:lvl w:ilvl="0" w:tplc="5502C1F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908E9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50A52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ED5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2076B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7C663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F8791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808B2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F0B50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A03222E"/>
    <w:multiLevelType w:val="hybridMultilevel"/>
    <w:tmpl w:val="07C8F0CA"/>
    <w:lvl w:ilvl="0" w:tplc="02F83F5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3E8B8A">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A00379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CC86DB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236AAE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2763D4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3586E8A">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5A098F6">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D563566">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EBE5BCC"/>
    <w:multiLevelType w:val="hybridMultilevel"/>
    <w:tmpl w:val="C42A331A"/>
    <w:lvl w:ilvl="0" w:tplc="D7FC88F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26D2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B8875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DA5E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EAF40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62560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EE34B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521C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52C0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59931FA"/>
    <w:multiLevelType w:val="hybridMultilevel"/>
    <w:tmpl w:val="0D7ED9A2"/>
    <w:lvl w:ilvl="0" w:tplc="9B42C8D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BAE85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5C2E6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94527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049E0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66C75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14C2F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E619A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5C713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062"/>
    <w:rsid w:val="009910A0"/>
    <w:rsid w:val="00D62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D1A9D-01EC-4262-BAF9-8ECEE794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9"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outhplainscollege.edu/employees/manualshandbooks/facultyhandbook/sec4.php" TargetMode="External"/><Relationship Id="rId13" Type="http://schemas.openxmlformats.org/officeDocument/2006/relationships/hyperlink" Target="http://www.southplainscollege.edu/campuscarry.php"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outhplainscollege.edu/employees/manualshandbooks/facultyhandbook/sec4.php" TargetMode="External"/><Relationship Id="rId12" Type="http://schemas.openxmlformats.org/officeDocument/2006/relationships/hyperlink" Target="http://www.southplainscollege.edu/employees/manualshandbooks/facultyhandbook/sec4.php"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plainscollege.edu/employees/manualshandbooks/facultyhandbook/sec4.php" TargetMode="External"/><Relationship Id="rId5" Type="http://schemas.openxmlformats.org/officeDocument/2006/relationships/footnotes" Target="footnotes.xml"/><Relationship Id="rId15" Type="http://schemas.openxmlformats.org/officeDocument/2006/relationships/hyperlink" Target="http://www.southplainscollege.edu/campuscarry.php" TargetMode="External"/><Relationship Id="rId10" Type="http://schemas.openxmlformats.org/officeDocument/2006/relationships/hyperlink" Target="http://www.southplainscollege.edu/employees/manualshandbooks/facultyhandbook/sec4.ph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uthplainscollege.edu/employees/manualshandbooks/facultyhandbook/sec4.php" TargetMode="External"/><Relationship Id="rId14" Type="http://schemas.openxmlformats.org/officeDocument/2006/relationships/hyperlink" Target="http://www.southplainscollege.edu/campuscarr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1622</Words>
  <Characters>9252</Characters>
  <Application>Microsoft Office Word</Application>
  <DocSecurity>0</DocSecurity>
  <Lines>77</Lines>
  <Paragraphs>21</Paragraphs>
  <ScaleCrop>false</ScaleCrop>
  <Company>South Plains College</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Plains College</dc:title>
  <dc:subject/>
  <dc:creator>gpoffenb</dc:creator>
  <cp:keywords/>
  <cp:lastModifiedBy>Donnell, Lyndsy L</cp:lastModifiedBy>
  <cp:revision>2</cp:revision>
  <dcterms:created xsi:type="dcterms:W3CDTF">2022-02-17T17:35:00Z</dcterms:created>
  <dcterms:modified xsi:type="dcterms:W3CDTF">2022-02-17T17:35:00Z</dcterms:modified>
</cp:coreProperties>
</file>